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9.7.2010,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 mezinárodní komise Evropská kvetoucí sídla uspěl</w:t>
      </w:r>
    </w:p>
    <w:p>
      <w:pPr/>
      <w:r>
        <w:rPr/>
        <w:t xml:space="preserve">Samotné prohlídce města předcházelo slavnostní zasazení červeného buku v Zámeckém parku. Strom vybraly děti ze Základní školy Gorkého. O zakoupení se postaralo město Strakonice.</w:t>
      </w:r>
    </w:p>
    <w:p>
      <w:pPr/>
      <w:r>
        <w:rPr/>
        <w:t xml:space="preserve">Jan Tůma, tajemník Strakonic: </w:t>
      </w:r>
      <w:r>
        <w:rPr>
          <w:i w:val="1"/>
          <w:iCs w:val="1"/>
        </w:rPr>
        <w:t xml:space="preserve">„Naše město v roce 2005 založilo tuto tradici projektem Rok stromů a vedení města rozhodlo, že každému městu, které bude pokračovat v této štafetě, darujeme poukázku na odběr stromů."</w:t>
      </w:r>
    </w:p>
    <w:p>
      <w:pPr/>
      <w:r>
        <w:rPr/>
        <w:t xml:space="preserve">Havířov se do soutěže Evropská rozkvetlá města přihlásil, jelikož se stal držitelem ocenění Město stromů. Čtvrteční den začal na radnici, kde komise mohla zhlédnout videoprezentaci míst, které by nestihli navštívit.</w:t>
      </w:r>
    </w:p>
    <w:p>
      <w:pPr/>
      <w:r>
        <w:rPr/>
        <w:t xml:space="preserve">Milan Menšík, tajemník MmH: </w:t>
      </w:r>
      <w:r>
        <w:rPr>
          <w:i w:val="1"/>
          <w:iCs w:val="1"/>
        </w:rPr>
        <w:t xml:space="preserve">„Snažili jsme se asi po půlroční přípravě komisi ukázat zajímavá místa. Navštívili jsme samozřejmě centrum města, náměstí, KD Radost. Potom jsme se přesunuli na Šumbark, kde jsme si prohlédli regenerovanou část sídliště. Také jsme navštívili některé neziskové organizace. Konkrétně Církevní středisko Don Bosko. Navštívili jsme také Santé - Domov pro osoby se zdravotním postižením, domov seniorů. Museli jsme jim také ukázat i některé hřbitovy, proto jsme navštívili hřbitov v Bludovicích. Na závěr jsme navštívili Centrální park ve městě."</w:t>
      </w:r>
    </w:p>
    <w:p>
      <w:pPr/>
      <w:r>
        <w:rPr/>
        <w:t xml:space="preserve">Poslední zastávkou byl Zámek a Zámecký park, kde rovněž proběhlo hodnocení, a to bylo vesměs kladné. Líbí se nám vzdušnost a umístění města mezi parky a lesy, obdivujeme architekturu centra města či rádi bychom si rezervovali místo v domově Helios. Tak tato slova zazněla z úst předsedy komise. Padla i kritika, a to na nelegální grafiti nápisy.</w:t>
      </w:r>
    </w:p>
    <w:p>
      <w:pPr/>
      <w:r>
        <w:rPr/>
        <w:t xml:space="preserve">Clive Addison, předseda komise Entente Florale Europe: </w:t>
      </w:r>
      <w:r>
        <w:rPr>
          <w:i w:val="1"/>
          <w:iCs w:val="1"/>
        </w:rPr>
        <w:t xml:space="preserve">„Je těžké říct tohle to je špatné, tohle to je dobré. Kdyby jsme měli dávat známku, tak bysme dali něčemu výbornou, něčemu dobrou. Ale pokud bych mohl něco říct, zkuste se podívat na místa, která se vám zdají zanedbaná, protože vy, jako místní obyvatelé, kteří tady žijete, tak už si toho nevšímáte. Kdežto náhodný návštěvník si toho může všimnout hned."</w:t>
      </w:r>
    </w:p>
    <w:p>
      <w:pPr/>
      <w:r>
        <w:rPr/>
        <w:t xml:space="preserve">Eduard Heczko (KSČM), náměstek primátora MmH: „Věřím, že to hodnocení, které proběhne 24. září, bude pro město velice příznivé. A dle jejich tabulky, kterou oni mají sestavenou, že se budeme blížit k těm 85 procentům, kdy oni říkají, že ten, kdo dosáhne 85 a více procent, mu patří zlatá medaile. Samozřejmě v podtextu vnímáme i to, že všechno, co je zde nyní vybudováno, je děláno pro občany Havířova. Věříme také tomu, že tato soutěž pomůže i v propagaci města a že do našeho města přiláká další návštěníky a hosty a že se jim u nás bude líbit. Především pak, že se u nás bude líbit našim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311/havirov-u-mezinarodni-komise-evropska-kvetouci-sidla-usp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2026-05-08T21:17:11+02:00</dcterms:created>
  <dcterms:modified xsi:type="dcterms:W3CDTF">2026-05-08T21:17:11+02:00</dcterms:modified>
</cp:coreProperties>
</file>

<file path=docProps/custom.xml><?xml version="1.0" encoding="utf-8"?>
<Properties xmlns="http://schemas.openxmlformats.org/officeDocument/2006/custom-properties" xmlns:vt="http://schemas.openxmlformats.org/officeDocument/2006/docPropsVTypes"/>
</file>