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aut na Novojičínsku se zaměřují hlavně na domácí značku</w:t>
      </w:r>
    </w:p>
    <w:p>
      <w:pPr/>
      <w:r>
        <w:rPr/>
        <w:t xml:space="preserve">Jen v loňském roce bylo v celé zemi odcizeno téměř 15 tisíc motorových vozidel. To znamená, že každý den přijde o své auto či motocykl zhruba 40 majitelů. Krádeže vozidel se nevyhýbají ani Novojičínsku.</w:t>
      </w:r>
    </w:p>
    <w:p>
      <w:pPr/>
      <w:r>
        <w:rPr/>
        <w:t xml:space="preserve">Zbyněk Tomšík, mluvčí ÚO PČR Nový Jičín:</w:t>
      </w:r>
      <w:r>
        <w:rPr>
          <w:i w:val="1"/>
          <w:iCs w:val="1"/>
        </w:rPr>
        <w:t xml:space="preserve"> „Jeden z posledních případů krádeže vozidla zaznamenali policisté v Novém Jičíně na ulici Bezručova, kdy se neznámý pachatel zmocnil v noci na 24. června zaparkovaného vozidla Škoda Felicia a do současné doby jej bez povolení majitele užívá."</w:t>
      </w:r>
      <w:r>
        <w:rPr/>
        <w:t xml:space="preserve"> Před krádeží nepomohl ani zámek řadicí páky, majiteli auta vznikla škoda asi 40 tisíc korun. Policisté zahájili pátrání, naděje na zajištění vozidla a jeho předání zpět do rukou právoplatného majitele ale není příliš vysoká.</w:t>
      </w:r>
    </w:p>
    <w:p>
      <w:pPr/>
      <w:r>
        <w:rPr/>
        <w:t xml:space="preserve">Zbyněk Tomšík, mluvčí ÚO PČR Nový Jičín: </w:t>
      </w:r>
      <w:r>
        <w:rPr>
          <w:i w:val="1"/>
          <w:iCs w:val="1"/>
        </w:rPr>
        <w:t xml:space="preserve">„V letošním roce do konce června jsme zaznamenali celkem 15 nahlášených případů, bohužel ani v jednom případě se nám nepodařilo odcizené vozidlo nalézt. V loňském roce jsme evidovali celkem 34 případů odcizených vozidel, v 6 případech se nám podařilo vozidla vypátrat. Celorepublikově se nejčastěji kradou vozidla tuzemské značky Škoda modely Octavia, Fabia a Felicia. Novojičínsko z těchto statistik nevybočuje."</w:t>
      </w:r>
    </w:p>
    <w:p>
      <w:pPr/>
      <w:r>
        <w:rPr/>
        <w:t xml:space="preserve">Na dalších místech figurují nejrozšířenější značky Ford, Volkswagen, Peugeot, Renault, Fiat, Opel a Citroen. Naopak nejméně se kradou japonská a korejská auta výrobců Hyundai, Daewoo, Mazda či Nissan.</w:t>
      </w:r>
    </w:p>
    <w:p>
      <w:pPr/>
      <w:r>
        <w:rPr/>
        <w:t xml:space="preserve">Zbyněk Tomšík, mluvčí ÚO PČR Nový Jičín:</w:t>
      </w:r>
      <w:r>
        <w:rPr>
          <w:i w:val="1"/>
          <w:iCs w:val="1"/>
        </w:rPr>
        <w:t xml:space="preserve"> „Nejčastěji ke krádežím dochází převážně na sídlištích, u supermarketů, ale také v klidných lokalitách. Nejrizikovějším místem pro odcizení vozidla jsou právě velké lokality. V případě zjištění krádeže motorového vozidla by měli občané nejdříve zjistit, zdali vozidlo nebylo odtaženo městskou policií nebo také zdali nezaparkovali do jiné části lokality nebo ulice. Pokud zjistí, že opravdu došlo ke krádeži, měli by kontaktovat policii a to prostřednictvím telefonní linky 158 anebo mohou přímo případ oznámit na nejbližší oddělení Policie České republiky."</w:t>
      </w:r>
    </w:p>
    <w:p>
      <w:pPr/>
      <w:r>
        <w:rPr/>
        <w:t xml:space="preserve">Přestože vozidlo před krádeží dokonale zabezpečit nelze, každé dodatečné zabezpečení aspoň ztíží práci zlodějům. Policisté také radí, aby majitelé aut nezapomínali na zásadu neponechávat nic cenného v kabině vozidla a měli také vhodné pojištění proti odcizení či vloupání.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28/zlodeji-aut-na-novojicinsku-se-zameruji-hlavne-na-domaci-z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2026-06-08T05:17:39+02:00</dcterms:created>
  <dcterms:modified xsi:type="dcterms:W3CDTF">2026-06-08T05:17:39+02:00</dcterms:modified>
</cp:coreProperties>
</file>

<file path=docProps/custom.xml><?xml version="1.0" encoding="utf-8"?>
<Properties xmlns="http://schemas.openxmlformats.org/officeDocument/2006/custom-properties" xmlns:vt="http://schemas.openxmlformats.org/officeDocument/2006/docPropsVTypes"/>
</file>