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16.7.2010, 03:10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Horko a sucho zvyšuje riziko požárů, hasiči nabádají k opatrnosti</w:t>
      </w:r>
    </w:p>
    <w:p>
      <w:pPr/>
      <w:r>
        <w:rPr/>
        <w:t xml:space="preserve">Na začátek jenom krátké nahlédnutí do měsíce června. Hasiči vyjížděli k 229 událostem, mezi kterými zásadně dominovaly technické zásahy. Zapsali si 21 zraněných, 1 usmrceného a škody za tři čtvrtě miliónu korun.</w:t>
      </w:r>
    </w:p>
    <w:p>
      <w:pPr/>
      <w:r>
        <w:rPr/>
        <w:t xml:space="preserve">Největším aktuálním nebezpečím v polovině července je velké sucho a tedy i zvýšené nebezpečí požárů. Meteorologové vydali varování před požáry v celé zemi.</w:t>
      </w:r>
    </w:p>
    <w:p>
      <w:pPr/>
      <w:r>
        <w:rPr/>
        <w:t xml:space="preserve">Dagmar Benešová, preventistka HZS MSK ÚO Nový Jičín:</w:t>
      </w:r>
      <w:r>
        <w:rPr>
          <w:i w:val="1"/>
          <w:iCs w:val="1"/>
        </w:rPr>
        <w:t xml:space="preserve"> "Vzhledem k přetrvávajícímu suchému počasí a vysokým denním teplotám hrozí vysoký stupeň nebezpečí vzniku požárů. Proto vyzýváme všechny občany okresu k maximální obezřetnosti. To znamená především kdekoliv v přírodě, v lesích, na loukách, v parcích a jinde nekouřit a nerozdělávat oheň. Rovněž je nutné se vyhnout používání přenosných vařičů a jiných zdrojů otevřeného ohně. Dále je dobré také věnovat zvýšenou pozornost při různých posezeních na zahrádkách spojených s opékáním či grilováním."</w:t>
      </w:r>
    </w:p>
    <w:p>
      <w:pPr/>
      <w:r>
        <w:rPr/>
        <w:t xml:space="preserve">Vysoké riziko požáru hrozí také od zapalovače volně ponechaného za oknem vozidla. Řidiči by také neměli parkovat ve vysoké trávě, požár totiž hrozí třeba i od rozpáleného výfuku. Samozřejmostí je zvýšený dohled nad dětmi.</w:t>
      </w:r>
    </w:p>
    <w:p>
      <w:pPr/>
      <w:r>
        <w:rPr/>
        <w:t xml:space="preserve">Dagmar Benešová, preventistka HZS MSK ÚO Nový Jičín: </w:t>
      </w:r>
      <w:r>
        <w:rPr>
          <w:i w:val="1"/>
          <w:iCs w:val="1"/>
        </w:rPr>
        <w:t xml:space="preserve">"V této souvislosti proto znovu připomínáme celoroční zákaz rozdělávání ohňů v lesích mimo vyhrazená tábořiště. Zároveň tímto žádáme občany, aby se v těchto dnech při svých procházkách přírodou rozhlíželi kolem sebe a při zpozorování ohně volali hasiče na linkách 150 nebo 112. Pokud se požár včas zachytí, podaří se omezit nejen materiální škody, ale i snížit možnost ohrožení zdraví a lidských životů."</w:t>
      </w:r>
    </w:p>
    <w:p>
      <w:pPr/>
      <w:r>
        <w:rPr/>
        <w:t xml:space="preserve">Hasiči vyzývají, aby tytéž zásady lidé dodržovali i při návštěvách v cizině. Pokud už k požáru dojde, téměř ve všech zemích Evropy platí jednotné číslo tísňového volání 112.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362/horko-a-sucho-zvysuje-riziko-pozaru-hasici-nabadaji-k-opatr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2026-09-21T14:40:36+02:00</dcterms:created>
  <dcterms:modified xsi:type="dcterms:W3CDTF">2026-09-21T14:40:36+02:00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