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dostala od radnice přes milion korun</w:t>
      </w:r>
    </w:p>
    <w:p>
      <w:pPr/>
      <w:r>
        <w:rPr/>
        <w:t xml:space="preserve">Havířovská nemocnice děkuje vedení Magistrátu města Havířova za poskytnutí dotace ve výši 1.100.000,- Kč na pořízení lůžek s příslušenstvím. Vlastní finanční prostředky nemocnice potřebuje především na léčbu a přístrojové vybavení, a proto jsou vděčni za tuto podporu.</w:t>
      </w:r>
    </w:p>
    <w:p>
      <w:pPr/>
      <w:r>
        <w:rPr/>
        <w:t xml:space="preserve">V první fázi zařízení pořídilo z dotace 26 lůžek na léčebnu dlouhodobě nemocných, 8 na chirurgické oddělení. Posléze pak bylo pořízeno 7 lůžek na další stanici LDN. Z dotace nemocnice na tento nákup vyčerpala 600 tisíc korun, v letošním roce bude ještě ze zbylé částky vybaveno například hematologického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35/havirovska-nemocnice-dostala-od-radnice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2026-09-05T00:16:39+02:00</dcterms:created>
  <dcterms:modified xsi:type="dcterms:W3CDTF">2026-09-05T00:16:39+02:00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