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usiluje o získání rekordní investice</w:t>
      </w:r>
    </w:p>
    <w:p>
      <w:pPr/>
      <w:r>
        <w:rPr/>
        <w:t xml:space="preserve">Peníze by do města měly přijít z programu revitalizace Moravskoslezského kraje po důlní činnosti. Bruntál je totiž staré hornické město, o čemž svědčí také to, že od roku 1282 má ve svém znaku horníka.</w:t>
      </w:r>
    </w:p>
    <w:p>
      <w:pPr/>
      <w:r>
        <w:rPr/>
        <w:t xml:space="preserve">Petr Rys (Nez.), místostarosta Bruntálu:</w:t>
      </w:r>
      <w:r>
        <w:rPr>
          <w:i w:val="1"/>
          <w:iCs w:val="1"/>
        </w:rPr>
        <w:t xml:space="preserve"> „I díky těmto historickým vazbám jsme se přihlásili jako město do programu revitalizace Moravskoslezského kraje, které vypisuje Ministerstvo průmyslu a obchodu tak, abychom mohli naše město zvelebit."</w:t>
      </w:r>
    </w:p>
    <w:p>
      <w:pPr/>
      <w:r>
        <w:rPr/>
        <w:t xml:space="preserve">Město by chtělo za státní peníze zvelebit tři lokality, které považuje za velmi důležité. Jiří Ondrášek, tiskový mluvčí MěÚ Bruntál: </w:t>
      </w:r>
      <w:r>
        <w:rPr>
          <w:i w:val="1"/>
          <w:iCs w:val="1"/>
        </w:rPr>
        <w:t xml:space="preserve">„Za tyto státní peníze by mohla být připravena lokalita Za mlékárnou s tím, že prioritní bude připravit příjezdovou komunikaci ze Staroměstské ulice. Dále počítáme s tím, že investice by mohla směřovat do lokality tak zvaných lagun za Osramem. Třetím projektem je dokončení chodníku na Uhlířský vrch a to až ke Křížové cestě."</w:t>
      </w:r>
    </w:p>
    <w:p>
      <w:pPr/>
      <w:r>
        <w:rPr/>
        <w:t xml:space="preserve">V rámci tohoto projektu se nejedná o přímé dotace, městského rozpočtu se stamiliony vlastně týkat nabudou. Petr Rys (Nez.), místostarosta Bruntálu: </w:t>
      </w:r>
      <w:r>
        <w:rPr>
          <w:i w:val="1"/>
          <w:iCs w:val="1"/>
        </w:rPr>
        <w:t xml:space="preserve">„Stát financuje sanaci území v daných lokalitách, na konto města tyto prostředky nepřijdou, ale veškeré zakázky bude organizovat Ministerstvo financí."</w:t>
      </w:r>
    </w:p>
    <w:p>
      <w:pPr/>
      <w:r>
        <w:rPr/>
        <w:t xml:space="preserve">Částka, kterou se Bruntál snaží získat, je mimořádně vysoká, tak velká investice do města v jeho novodobé historii zatím nepřišla.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626/mesto-bruntal-usiluje-o-ziskani-rekordn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2026-05-13T08:23:47+02:00</dcterms:created>
  <dcterms:modified xsi:type="dcterms:W3CDTF">2026-05-13T08:23:47+02:00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