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ročník soutěže o nejchutnější koláč se blíží</w:t>
      </w:r>
    </w:p>
    <w:p>
      <w:pPr/>
      <w:r>
        <w:rPr/>
        <w:t xml:space="preserve">Soutěž se jmenuje Oslaďte dětem život. Akci zaštiťuje organizace Svatá Barborka a má za cíl pomoci dětem horníků, kteří přišli při výkonu povolání o život, z prodeje budou zakoupeny např. školní pomůcky pro tyto děti.</w:t>
      </w:r>
    </w:p>
    <w:p>
      <w:pPr/>
      <w:r>
        <w:rPr/>
        <w:t xml:space="preserve">Každý soutěžící může přinést svůj upečený zákusek nebo buchtu v sobotu 4. září od 10 do 14 hodin odpoledne na Masarykovo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695/druhy-rocnik-souteze-o-nejchutnejsi-kolac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2026-05-13T08:23:40+02:00</dcterms:created>
  <dcterms:modified xsi:type="dcterms:W3CDTF">2026-05-13T08:23:40+02:00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