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Vznikne na Merkuru v Havířově další sociální ghetto?</w:t>
      </w:r>
    </w:p>
    <w:p>
      <w:pPr/>
      <w:r>
        <w:rPr/>
        <w:t xml:space="preserve">Ostudná část Havířova-Podlesí. Hotelový komplex a ubytovna pro sociálně slabé Merkur. Především v jedné z budov je stále živo. V budově B, kde žijí především sociálně nepřízpusobiví občané, policie zasahuje takřka denně.</w:t>
      </w:r>
    </w:p>
    <w:p>
      <w:pPr/>
      <w:r>
        <w:rPr/>
        <w:t xml:space="preserve">Jedině v budově C je klid, jelikož je určena pro podnikatelské aktivity. Nyní mají ale téměř tři desítky firem strach. Vlastník komplexu, společnost RPG, pronajala bez jakéhokoliv varování Merkur nové společnosti, a ta nutí firmy narychlo podepisovat jakési trojdohody.</w:t>
      </w:r>
    </w:p>
    <w:p>
      <w:pPr/>
      <w:r>
        <w:rPr/>
        <w:t xml:space="preserve">Zaměstnankyně Frimy Color cup:</w:t>
      </w:r>
      <w:r>
        <w:rPr>
          <w:i w:val="1"/>
          <w:iCs w:val="1"/>
        </w:rPr>
        <w:t xml:space="preserve"> „V původních smlouvách bylo napsáno, že se jedná o nebytové prostory a teď se jedná o ubytovací a nebytové služby. Začalo se tady hodně mluvit o tom, že zde chtějí ubytovávat lidi ze sociálně slabých rodin, a to by byla tragédie."</w:t>
      </w:r>
    </w:p>
    <w:p>
      <w:pPr/>
      <w:r>
        <w:rPr/>
        <w:t xml:space="preserve">Radka Viglašová: </w:t>
      </w:r>
      <w:r>
        <w:rPr>
          <w:i w:val="1"/>
          <w:iCs w:val="1"/>
        </w:rPr>
        <w:t xml:space="preserve">„Máme strach, že budeme mít problémy v kancelářích, možné vykradení, nebo vůbec přístupu k nám do kanceláře. Měli bychom sem strach i přijít."</w:t>
      </w:r>
    </w:p>
    <w:p>
      <w:pPr/>
      <w:r>
        <w:rPr/>
        <w:t xml:space="preserve">Vladislav Bubík, jednatel společnosti B4B Inkasso:</w:t>
      </w:r>
      <w:r>
        <w:rPr>
          <w:i w:val="1"/>
          <w:iCs w:val="1"/>
        </w:rPr>
        <w:t xml:space="preserve"> „Zástupce firmy Lukray mně osobně řekl, že s tím nepočítají do budoucna, ale ani mi to nevyvrátil. Říkal, že tady zatím chtějí nechat podnikatelské subjekty v tomto domě, ale pokud budou mít poloprázdný tento dům, tak já si myslím, že se to budou snažit nějakým způsobem zaplnit a může se stát, že tady dají sociálně slabší lidi, což bychom velice neradi. Tu trojdohodu ani nepodepíšeme, protože nám právník řekl, že je to paskvil. Oni nám převádějí kauce bez našeho souhlasu z RPG na Lukray. Měli by nám vrátit kauci a my bychom ji pak zaplatili novému pronájemci." </w:t>
      </w:r>
      <w:r>
        <w:rPr/>
        <w:t xml:space="preserve"> Společnost RPG o záměrech Lukray Service uvedla: </w:t>
      </w:r>
      <w:r>
        <w:rPr>
          <w:i w:val="1"/>
          <w:iCs w:val="1"/>
        </w:rPr>
        <w:t xml:space="preserve">„Obavy, že by chtěl tato zařízení pro ubytovávání sociálně problematických klientů jsou neopodstatněné, naopak z informací, které od provozovatele máme, tak počítá s investicí do vyššího zabezpečení těchto budov. A pochopitelně bude rád, když nadále bude spolupracovat se stávajícími komerčními klienty, kteří v těchto objektech působí. Plánuje i nějaké další aktivity k rozvoji ubytovacích služeb pro nejrůznější typy klientely, ale sociálně problematičtí klienti by neměli být těmi, kteří by měli být do těchto objektů koncentrováni."</w:t>
      </w:r>
    </w:p>
    <w:p>
      <w:pPr/>
      <w:r>
        <w:rPr/>
        <w:t xml:space="preserve">Jednatel Lukray Service se nechtěl na kameru vyjádřit. Zdělil však, že celý rozruch je vykonstruovaný a ztotožňuje se s vyjádřením mluvčího společnosti RPG.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899/vznikne-na-merkuru-v-havirove-dalsi-socialni-gh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2026-05-23T03:25:26+02:00</dcterms:created>
  <dcterms:modified xsi:type="dcterms:W3CDTF">2026-05-23T03:25:26+02:00</dcterms:modified>
</cp:coreProperties>
</file>

<file path=docProps/custom.xml><?xml version="1.0" encoding="utf-8"?>
<Properties xmlns="http://schemas.openxmlformats.org/officeDocument/2006/custom-properties" xmlns:vt="http://schemas.openxmlformats.org/officeDocument/2006/docPropsVTypes"/>
</file>