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ve Starém Jičíně nekončí, bude jarmark i burčák</w:t>
      </w:r>
    </w:p>
    <w:p>
      <w:pPr/>
      <w:r>
        <w:rPr/>
        <w:t xml:space="preserve">Arnošt Pokorný, kastelán hradu Starý Jičín:</w:t>
      </w:r>
      <w:r>
        <w:rPr>
          <w:i w:val="1"/>
          <w:iCs w:val="1"/>
        </w:rPr>
        <w:t xml:space="preserve"> "Další akcí, kterou máme, je 26. září ve spolupráci s obecním úřadem Svatováclavský jarmark, který bude probíhat v prostorách obce, na přístupové cestě do hradu a nahoře na hradě. Tady bude možné vidět různá starodávná řemesla, lidé si budou moci vyzkoušet kolařinu, podívají se, jak se vyrábí březová metla a mohou si koupit nějaké hezké věci na starodávném jarmarku." </w:t>
      </w:r>
    </w:p>
    <w:p>
      <w:pPr/>
      <w:r>
        <w:rPr/>
        <w:t xml:space="preserve">Babí léto na starojickém hradě ale Svatováclavským jarmarkem ještě neskončí. Na své si během prvního říjnového víkendu přijdou i milovníci mladého moravského vína. Po oba víkendové dny se bude na nádvoří koštovat.</w:t>
      </w:r>
    </w:p>
    <w:p>
      <w:pPr/>
      <w:r>
        <w:rPr/>
        <w:t xml:space="preserve">Arnošt Pokorný, kastelán hradu Starý Jičín: </w:t>
      </w:r>
      <w:r>
        <w:rPr>
          <w:i w:val="1"/>
          <w:iCs w:val="1"/>
        </w:rPr>
        <w:t xml:space="preserve">"Týden na to, první týden v říjnu, máme připravený Burčák fest. Je to akce, která tady probíhala i vloni, byla moc pěkná a věřím tomu, že letos to ještě trochu vyšperkujeme, a lidé, kteří přijdou, se budou určitě zase bavit." </w:t>
      </w:r>
    </w:p>
    <w:p>
      <w:pPr/>
      <w:r>
        <w:rPr/>
        <w:t xml:space="preserve">Hradní věž s expozicí o hradě a starojickém panství a také restaurace pak bude návštěvníkům otevřena až do konce října vždy o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945/sezona-ve-starem-jicine-nekonci-bude-jarmark-i-bur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2026-04-19T12:12:28+02:00</dcterms:created>
  <dcterms:modified xsi:type="dcterms:W3CDTF">2026-04-19T12:12:28+02:00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