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vstupují do Mattoni NBL s novým názvem</w:t>
      </w:r>
    </w:p>
    <w:p>
      <w:pPr/>
      <w:r>
        <w:rPr/>
        <w:t xml:space="preserve">13 milionů místo loňských 18, odchod zkušených hráčů Juraje Gavláka, Levella Sanderse a Kennetha Walkera. To jsou nepříjemné zprávy z basketbalového klubu. I přesto panuje mezi hráči i činovníky mírný optimismus. Ten navíc teď podpořil nový hlavní sponzor. Přestože ani jedna ze stran nechce zveřejnit přesnou sumu, z 10 milionů, které klub získal od soukromých sponzorů, jde údajně o podstatnou částku.</w:t>
      </w:r>
    </w:p>
    <w:p>
      <w:pPr/>
      <w:r>
        <w:rPr/>
        <w:t xml:space="preserve">Miloš Vaigl, prezident BK Nový Jičín: </w:t>
      </w:r>
      <w:r>
        <w:rPr>
          <w:i w:val="1"/>
          <w:iCs w:val="1"/>
        </w:rPr>
        <w:t xml:space="preserve">"Chceme minimálně dosáhnout na semifinále play-off Mattoni NBL, uděláme pro to maximum. Nám se model letošní ligy vůbec nelíbí, protože až do února v podstatě o nic nehrajeme, protože když se po únoru rozdělí liga na dvě skupiny na dvě šestice, tak se nezapočítávají výsledky první části soutěže. To znamená, že pokud se nám podaří zabezpečit ještě nějaké finanční prostředky, tak posílíme právě v tomto období. Myslím si, že v tom závěru budeme silnější než v úvodu ligy." </w:t>
      </w:r>
    </w:p>
    <w:p>
      <w:pPr/>
      <w:r>
        <w:rPr/>
        <w:t xml:space="preserve">Do týmu letos přibyly tři nové a jedna staronová tvář. Po dvou letech se do novojičínského dresu vrátil pivotman Ondrej Šoška. Z Pardubic tým posílil další pivot Tomáš Vošlajer, na křídle se objeví Litevec Vaidotas Pečiukas a na zřejmě nejdůležitější pozici rozehrávače mladý Američan Wesley Channels.</w:t>
      </w:r>
    </w:p>
    <w:p>
      <w:pPr/>
      <w:r>
        <w:rPr/>
        <w:t xml:space="preserve">Zbyněk Choleva, trenér Unibonu Nový Jičín:</w:t>
      </w:r>
      <w:r>
        <w:rPr>
          <w:i w:val="1"/>
          <w:iCs w:val="1"/>
        </w:rPr>
        <w:t xml:space="preserve"> "Uvidíme, jak se popere s prostředím malého města, se stylem jiného basketbalu, který se v Evropě hraje. To je docela důležitý faktor, uvidíme. Pod košem nám chybí Kenneth Walker a David Štefl. Máme tady mladého Tomáše Vošlajera z Pardubic a já doufám, že to bude nějakým způsobem fungovat." </w:t>
      </w:r>
    </w:p>
    <w:p>
      <w:pPr/>
      <w:r>
        <w:rPr/>
        <w:t xml:space="preserve">Basketbalisté hodnotí loňskou sezónu jako vcelku úspěšnou. V Mattoni NBL sice skončili před branami finále, vyhráli ale Středoevropskou ligu a v českém poháru skončili druzí. Všechny tyto soutěže bude tým hrát i letos s tím, že finálový turnaj poháru se uskuteční v Novém Jičíně a Opavě. Letošní ročník ligy bude zvláštní: kromě jeho rozdělení na dvě poloviny bude v první části chybět úřadující mistr Nymburk.</w:t>
      </w:r>
    </w:p>
    <w:p>
      <w:pPr/>
      <w:r>
        <w:rPr/>
        <w:t xml:space="preserve">David Hájek, kapitán Unibonu Nový Jičín:</w:t>
      </w:r>
      <w:r>
        <w:rPr>
          <w:i w:val="1"/>
          <w:iCs w:val="1"/>
        </w:rPr>
        <w:t xml:space="preserve"> "Mně osobně se to nelíbí. Já jsem byl pro, ať si Nymburk zkusí zahrát Adriatickou ligu, to jsem jim nechtěl upřít. Ale myslel jsem si, že se do naší soutěže vrátí až na play-off, a ne, že někdy v půlce soutěže a ještě se všechno anuluje a bude se hrát s návrhem. Mně to přijde docela nespravedlivé a nelíbí se mi ten systém." </w:t>
      </w:r>
    </w:p>
    <w:p>
      <w:pPr/>
      <w:r>
        <w:rPr/>
        <w:t xml:space="preserve">Novinkou pro další sezónu jsou také upravená pravidla. Nejviditelnější změnou je posunutí čáry trojkového pokusu o půl metrů dál od koše, obdélníkový tvar vymezeného území a půlkruh pod košem, kde se nebude pískat prorážení. Upraveno bylo také pravidlo 24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68/basketbaliste-vstupuji-do-mattoni-nbl-s-novym-naz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2026-06-08T03:05:07+02:00</dcterms:created>
  <dcterms:modified xsi:type="dcterms:W3CDTF">2026-06-08T03:05:07+02:00</dcterms:modified>
</cp:coreProperties>
</file>

<file path=docProps/custom.xml><?xml version="1.0" encoding="utf-8"?>
<Properties xmlns="http://schemas.openxmlformats.org/officeDocument/2006/custom-properties" xmlns:vt="http://schemas.openxmlformats.org/officeDocument/2006/docPropsVTypes"/>
</file>