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Evropské hry bez hranic v Orlové</w:t>
      </w:r>
    </w:p>
    <w:p>
      <w:pPr/>
      <w:r>
        <w:rPr/>
        <w:t xml:space="preserve">Na soutěž dorazilo přes 200 orlovských páťáků, na které čekal opravdu pestrý program.</w:t>
      </w:r>
    </w:p>
    <w:p>
      <w:pPr/>
      <w:r>
        <w:rPr/>
        <w:t xml:space="preserve">Jana Lipovská, ZŠ Mládí: </w:t>
      </w:r>
      <w:r>
        <w:rPr>
          <w:i w:val="1"/>
          <w:iCs w:val="1"/>
        </w:rPr>
        <w:t xml:space="preserve">„Evropské hry bez hranic pořádáme v rámci evropského dne jazyků, který byl minulý týden a vyhlásila ho EU. Díky EU a Ministerstvu školství jsme získali také spousty materiálů. Děti plní nejrůznější úkoly v rámci 27 evropských zemí. Každá země je tady představována a ke každé zemi je plněn nějaký specifický úkol, který se k ní vztahuje. Za úkoly děti získávají body, které si dávají do europasu a za ty si pak vyberou nejrůznější ceny v našem euroshopu." </w:t>
      </w:r>
    </w:p>
    <w:p>
      <w:pPr/>
      <w:r>
        <w:rPr/>
        <w:t xml:space="preserve">Ten den si své znalosti nezlepšovali jen soutěžící páťáci. Úkoly na jednotlivých stanovištích jim dávali žáci 9. třídy ZŠ Mládí, kteří se tak museli rovněž připravit. S organizací akce pomáhali i studenti orlovského jazykového gymnázia.</w:t>
      </w:r>
    </w:p>
    <w:p>
      <w:pPr/>
      <w:r>
        <w:rPr/>
        <w:t xml:space="preserve">Jak nám pak mnozí soutěžící prozradili, akce pro ně byla opravdu přínosem. Co tě tedy na akci nejvíce zaujalo?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1. „Zaujaly mě ty města a to, že jsem se toho hodně dozvěděla." 2. „Zaujaly mě úkoly kolem oblékání a ještě mě toho určitě moc zaujme." 3. „Dozvěděla jsem se tady hodně věcí. Když se třeba zeptám doma, mamka něco neví a tady se toho hodně dovím."</w:t>
      </w:r>
    </w:p>
    <w:p>
      <w:pPr/>
      <w:r>
        <w:rPr/>
        <w:t xml:space="preserve">Hry měly pro všechny také jazykový přínos. Na stanovištích se hovořilo také anglicky. Soutěž má na škole již svou tradici. Jak říkají zdejší pedagogové, jde o další akci, která odpovídá známému heslu: Škola hrou.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092/evropske-hry-bez-hranic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2026-04-05T20:31:10+02:00</dcterms:created>
  <dcterms:modified xsi:type="dcterms:W3CDTF">2026-04-05T20:31:10+02:00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