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Exkurze do stonavské farmy</w:t>
      </w:r>
    </w:p>
    <w:p>
      <w:pPr/>
      <w:r>
        <w:rPr/>
        <w:t xml:space="preserve">Zemědělství obecně a farmářství zvlášť se v Česku potýká s krizí už několik let. Válcuje je dumpingový import a nízké výkupní ceny. Vydrží jen ten, kdo zná dobře trh a je flexibilní. To platí i o Farmě Stonava, která je známá především svou produkcí vepřového masa.</w:t>
      </w:r>
    </w:p>
    <w:p>
      <w:pPr/>
      <w:r>
        <w:rPr/>
        <w:t xml:space="preserve">Tadeáš Koch, Farma Stonava: </w:t>
      </w:r>
      <w:r>
        <w:rPr>
          <w:i w:val="1"/>
          <w:iCs w:val="1"/>
        </w:rPr>
        <w:t xml:space="preserve">"Za vepřové je teď poměrně špatná cena, doufejme, že to bude lepší, ale díky vepřovému máme i bioplynku, která funguje velmi dobře."</w:t>
      </w:r>
    </w:p>
    <w:p>
      <w:pPr/>
      <w:r>
        <w:rPr/>
        <w:t xml:space="preserve">Elektrickou energii z bioplynky už farma prodává do sítě společnosti ČEZ, odpadním teplem, které při tom vzniká, vytápí své budovy a je jím schopna zásobovat i obec. To byl jeden z důvodů návštěvy stonavských zastupitelů ve zdejších provozech. Do jejich rekonstrukce farmář jen loni investoval 16 miliónů korun.</w:t>
      </w:r>
    </w:p>
    <w:p>
      <w:pPr/>
      <w:r>
        <w:rPr/>
        <w:t xml:space="preserve">Tadeáš Koch, Farma Stonava: </w:t>
      </w:r>
      <w:r>
        <w:rPr>
          <w:i w:val="1"/>
          <w:iCs w:val="1"/>
        </w:rPr>
        <w:t xml:space="preserve">"Teď jsme rekonstruovali řezárnu, nalévárnu, odchovnu, všechno je na roštovém systému, bezstelivovém a veškerá kejda jde do bioplynky."</w:t>
      </w:r>
    </w:p>
    <w:p>
      <w:pPr/>
      <w:r>
        <w:rPr/>
        <w:t xml:space="preserve">Na rozvoji farmy svým způsobem profituje i obec. V tuto chvíli už s podnikatelem tvoří spojené nádoby.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"Za prvé kdyby pan Koch jako podnikatel nebyl, několik pracovních míst by šlo bokem, za druhé to je podnikatel, který odvádí daňové závazky prostřednictvím obecního úřadu obci, no a taky bychom mohli mít problémy s údržbou pozemků, protože tak dobře udržované pozemky díky té kukuřici a dalším plodinám, co pěstuje, jsme tu už dlouho neměli."</w:t>
      </w:r>
    </w:p>
    <w:p>
      <w:pPr/>
      <w:r>
        <w:rPr/>
        <w:t xml:space="preserve">Farma zaměstnává celkem 50 lidí, téměř 40 z nich jsou Stonavané. Že by jeho chov krizi nepřežil, farmář vylučuje. 800 dánských prasnic díky ideálním sofistikovaným podmínkám dává maso ve špičkové kvalitě.</w:t>
      </w:r>
    </w:p>
    <w:p>
      <w:pPr/>
      <w:r>
        <w:rPr/>
        <w:t xml:space="preserve">Tadeáš Koch, Farma Stonava: </w:t>
      </w:r>
      <w:r>
        <w:rPr>
          <w:i w:val="1"/>
          <w:iCs w:val="1"/>
        </w:rPr>
        <w:t xml:space="preserve">"My se nebojíme, co druhý týden nám tu někdo volá dokonce i z Kostelce a ptá se po našich prasatech."</w:t>
      </w:r>
    </w:p>
    <w:p>
      <w:pPr/>
      <w:r>
        <w:rPr/>
        <w:t xml:space="preserve">Už teď farma pomýšlí na rekonstrukce dalších objektů. Tadeáš Koch, Farma Stonava: </w:t>
      </w:r>
      <w:r>
        <w:rPr>
          <w:i w:val="1"/>
          <w:iCs w:val="1"/>
        </w:rPr>
        <w:t xml:space="preserve">"Kdo neinvestuje, nepřežije. A protože my jsme začali investovat a myslím, že budeme pokračovat zdárně dál, přežijeme určitě."</w:t>
      </w:r>
    </w:p>
    <w:p>
      <w:pPr/>
      <w:r>
        <w:rPr/>
        <w:t xml:space="preserve">Farma chce prostě dále zdravě expandovat a obec jí v tom ve vlastním zájmu nechce bránit, ale naopak pomáhat při zdolávání byrokratických překážek.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"Záleží, co si představujeme pod pojmem expanze. Bude-li chtít rozšiřovat farmu, prosím, nebudeme mu v tom bránit. Chtěl-li by ale vést obec, budeme proti."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13/exkurze-do-stonavske-fa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2026-06-28T07:25:47+02:00</dcterms:created>
  <dcterms:modified xsi:type="dcterms:W3CDTF">2026-06-28T07:25:47+02:00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