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kolik nahoru půjde od roku 2011 v Havířově cena nájemného?</w:t>
      </w:r>
    </w:p>
    <w:p>
      <w:pPr/>
      <w:r>
        <w:rPr/>
        <w:t xml:space="preserve">Zatím co v roce 2009 lidé bydlící v Havířově či Karviné platili u společnosti RPG 32 korun na metr čtvereční, letos už to je 50 korun. Pro některé sociálně slabší občany či důchodce je už tato cena likvidační, přestože jim byla společností poskytnuta sleva 25 nebo 35 procent.</w:t>
      </w:r>
    </w:p>
    <w:p>
      <w:pPr/>
      <w:r>
        <w:rPr/>
        <w:t xml:space="preserve">Pan Emil se musel po 35 letech bydlení v tomto domě odstěhovat.</w:t>
      </w:r>
    </w:p>
    <w:p>
      <w:pPr/>
      <w:r>
        <w:rPr/>
        <w:t xml:space="preserve">Emil Ožana: </w:t>
      </w:r>
      <w:r>
        <w:rPr>
          <w:i w:val="1"/>
          <w:iCs w:val="1"/>
        </w:rPr>
        <w:t xml:space="preserve">„Mám třináct tisíc důchodu, nemůžu to utáhnout, stěhuji se na Šumbark. Co rok se to začalo zvedat, z čeho to má člověk platit?"</w:t>
      </w:r>
    </w:p>
    <w:p>
      <w:pPr/>
      <w:r>
        <w:rPr/>
        <w:t xml:space="preserve">I paní Jaroslavě byla poskytnuta sleva, nicméně nájem v letošním roce se jí zvedl o tisíc korun.</w:t>
      </w:r>
    </w:p>
    <w:p>
      <w:pPr/>
      <w:r>
        <w:rPr/>
        <w:t xml:space="preserve">Jaroslava Pastrňáková: </w:t>
      </w:r>
      <w:r>
        <w:rPr>
          <w:i w:val="1"/>
          <w:iCs w:val="1"/>
        </w:rPr>
        <w:t xml:space="preserve">„Pokud by to zůstalo na této stejné ceně, co teď platíme za nájem, tak by jsme s tím souhlasili. Ale jak se to zvedne, tak to bude už problém."</w:t>
      </w:r>
    </w:p>
    <w:p>
      <w:pPr/>
      <w:r>
        <w:rPr/>
        <w:t xml:space="preserve">Zdenek Čerešňa: </w:t>
      </w:r>
      <w:r>
        <w:rPr>
          <w:i w:val="1"/>
          <w:iCs w:val="1"/>
        </w:rPr>
        <w:t xml:space="preserve">„Kde máte hygienické potřeby, kde máte jídlo. Potřebuji normálně žít, jako člověk. To není možné utáhnout, tak jak oni si to představují."</w:t>
      </w:r>
    </w:p>
    <w:p>
      <w:pPr/>
      <w:r>
        <w:rPr/>
        <w:t xml:space="preserve">Společnost RPG zváží sociální a ekonomické dopady, pak se teprve rozhodne, jak budou s navyšováním pokračovat.</w:t>
      </w:r>
    </w:p>
    <w:p>
      <w:pPr/>
      <w:r>
        <w:rPr/>
        <w:t xml:space="preserve">Petr Handl, mluvčí společnosti RPG Byty: </w:t>
      </w:r>
      <w:r>
        <w:rPr>
          <w:i w:val="1"/>
          <w:iCs w:val="1"/>
        </w:rPr>
        <w:t xml:space="preserve">„Samozřejmě, že pokud chce společnost RPG Byty pokračovat v rozsáhlých projektech regenerace svého bytového fondu, tak se bez navýšení nájemného do budoucna neobejde, protože regulace nájemného ovlivňuje asi 95 procent nájemného v našich bytech." </w:t>
      </w:r>
    </w:p>
    <w:p>
      <w:pPr/>
      <w:r>
        <w:rPr/>
        <w:t xml:space="preserve">I radnice Karviné a Havířova zvýšily od počátku roku cenu na maximální povolenou hranici regulovaného nájemného, což je 50 korun. Nicméně navyšování je postupné.</w:t>
      </w:r>
    </w:p>
    <w:p>
      <w:pPr/>
      <w:r>
        <w:rPr/>
        <w:t xml:space="preserve">Šárka Swiderová, mluvčí magistrátu Karviná: </w:t>
      </w:r>
      <w:r>
        <w:rPr>
          <w:i w:val="1"/>
          <w:iCs w:val="1"/>
        </w:rPr>
        <w:t xml:space="preserve">„Rada města rozložila to navýšení nájmu na 50 korun do tří let. To znamená, že letos lidé platili u tří pokojového bytu zhruba 350 korun víc. V příštím roce to bude také přibližně stejná částka a v dalším také. U nás faktická deregulace skončí až v roce 2013."</w:t>
      </w:r>
    </w:p>
    <w:p>
      <w:pPr/>
      <w:r>
        <w:rPr/>
        <w:t xml:space="preserve">V Havířově lidé zaplatí v městských bytech od příštího roku o 13 % více. To znamená 42,5 za metr čtvereční. Veškeré vybrané nájemné bude použito zpět do oprav bytů.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5157/o-kolik-nahoru-pujde-od-roku-2011-v-havirove-cena-najemn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2026-05-21T04:54:44+02:00</dcterms:created>
  <dcterms:modified xsi:type="dcterms:W3CDTF">2026-05-21T04:54:44+02:00</dcterms:modified>
</cp:coreProperties>
</file>

<file path=docProps/custom.xml><?xml version="1.0" encoding="utf-8"?>
<Properties xmlns="http://schemas.openxmlformats.org/officeDocument/2006/custom-properties" xmlns:vt="http://schemas.openxmlformats.org/officeDocument/2006/docPropsVTypes"/>
</file>