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již tradičně ocenil osobnosti v oblasti kultury</w:t>
      </w:r>
    </w:p>
    <w:p>
      <w:pPr/>
      <w:r>
        <w:rPr/>
        <w:t xml:space="preserve">Cenu kultury dostali:</w:t>
      </w:r>
    </w:p>
    <w:p>
      <w:pPr/>
      <w:r>
        <w:rPr/>
        <w:t xml:space="preserve">Iva Kirchnerová, která v Galerii Spirála pořádá výstavy výtvarných umělců. V rámci aktivit spolupracuje se školami, poskytuje prostor i čas pro setkávání umělců různých oborů a žánrů.</w:t>
      </w:r>
    </w:p>
    <w:p>
      <w:pPr/>
      <w:r>
        <w:rPr/>
        <w:t xml:space="preserve">Vítězslav Soukup, sbormistr pěveckého sboru Canticorum. Tento sbor pod jeho vedením nejen že přibližuje krásnou hudbu posluchačům, ale také se velmi významně podílí na reprezentaci města Havířova v Česku i v zahraničí.</w:t>
      </w:r>
    </w:p>
    <w:p>
      <w:pPr/>
      <w:r>
        <w:rPr/>
        <w:t xml:space="preserve">Talenti roku:</w:t>
      </w:r>
    </w:p>
    <w:p>
      <w:pPr/>
      <w:r>
        <w:rPr/>
        <w:t xml:space="preserve">Jan Masnica hraje na koncertní typ akordeonu „bajan". Hraje sólově a zapojil se i do komorní hry. Je členem komorního souboru AkordBand. Rád improvizuje a hraje své vlastní skladby. Pravidelně se zúčastňuje soutěží a přináší ZUŠ Bohuslava Martinů cenná umístění.  Dominik Zielina je všestranný žák ZUŠ L. Janáčka. Začal hrát na zobcovou flétnu a později přešel na hru na klarinet, saxofon a elektronické klávesy. Věnuje se také hře v Žákovském dechovém orchestru, kde patří k oporám tohoto souboru.</w:t>
      </w:r>
    </w:p>
    <w:p>
      <w:pPr/>
      <w:r>
        <w:rPr/>
        <w:t xml:space="preserve">Ocenění za dlouhodobou práci s dětmi a mládeži obdrželi Renáta Bajgerová, dále Roman Želonka a Martina a Martin Urbančíkovi.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295/havirov-jiz-tradicne-ocenil-osobnosti-v-oblasti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2026-05-21T04:54:42+02:00</dcterms:created>
  <dcterms:modified xsi:type="dcterms:W3CDTF">2026-05-21T04:54:42+02:00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