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1.11.2010, 00:33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se mohou nalézt v novém kalendáři na rok 2011</w:t>
      </w:r>
    </w:p>
    <w:p>
      <w:pPr/>
      <w:r>
        <w:rPr/>
        <w:t xml:space="preserve">Na úvodní straně je fotografie náměstí Republiky, na dalších je například budova Kulturního domu Radost, zámek nebo koupaliště. Fotografie do kalendáře dodalo 13 fotografů havířovského fotoklubu, kteří zachytili město ve čtyřech ročních obdobích.</w:t>
      </w:r>
    </w:p>
    <w:p>
      <w:pPr/>
      <w:r>
        <w:rPr/>
        <w:t xml:space="preserve">Kromě fotografií jsou v kalendáři uvedeny také termíny připravovaných společenských a kulturních akcí pořádaných městem v roce 2011. Zde patří např. Novoroční koncert, Reprezentační ples, mistrovství mladých hasičů, velikonoční městečko či Havířovské slavnosti.</w:t>
      </w:r>
    </w:p>
    <w:p>
      <w:pPr/>
      <w:r>
        <w:rPr/>
        <w:t xml:space="preserve">Kalendář je k zakoupení v Městském informačním centru za cenu 60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351/havirovane-se-mohou-nalezt-v-novem-kalendari-na-rok-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2026-09-05T09:28:12+02:00</dcterms:created>
  <dcterms:modified xsi:type="dcterms:W3CDTF">2026-09-05T09:28:12+02:00</dcterms:modified>
</cp:coreProperties>
</file>

<file path=docProps/custom.xml><?xml version="1.0" encoding="utf-8"?>
<Properties xmlns="http://schemas.openxmlformats.org/officeDocument/2006/custom-properties" xmlns:vt="http://schemas.openxmlformats.org/officeDocument/2006/docPropsVTypes"/>
</file>