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8.11.2010, 01:46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Moravskoslezský kraj bude mít své zastoupení v Bruselu</w:t>
      </w:r>
    </w:p>
    <w:p>
      <w:pPr/>
      <w:r>
        <w:rPr/>
        <w:t xml:space="preserve">Získávání informací a peněz. To jsou, řečeno bez obalu, dva hlavní důvody, proč kraj své zastoupení v Bruselu zřídil.</w:t>
      </w:r>
    </w:p>
    <w:p>
      <w:pPr/>
      <w:r>
        <w:rPr/>
        <w:t xml:space="preserve">Hynek Böhm, koordinátor krajského zastoupení: </w:t>
      </w:r>
      <w:r>
        <w:rPr>
          <w:i w:val="1"/>
          <w:iCs w:val="1"/>
        </w:rPr>
        <w:t xml:space="preserve">"Krajské zastoupení by chtělo přispět k tomu, abychom i v období 2014 až 2020 mohli ze strukturálních fondů Evropské unie čerpat jako čerpáme teď. To znamená, chtěli bychom se pokusit, aby v nějaké podobě pokračoval současný úspěšný operační program, a také se chceme pokusit o to, aby se do kraje dostalo více peněz na podporu přeshraniční spolupráce česko - polsko - slovenské."</w:t>
      </w:r>
    </w:p>
    <w:p>
      <w:pPr/>
      <w:r>
        <w:rPr/>
        <w:t xml:space="preserve">Třístranný program přeshraniční spolupráce by měl pomoci rozvíjet česko- polsko - slovenské pomezí daleko lépe, než je tomu doposud.</w:t>
      </w:r>
    </w:p>
    <w:p>
      <w:pPr/>
      <w:r>
        <w:rPr/>
        <w:t xml:space="preserve">Jaroslav Palas (ČSSD), hejtman Moravskoslezského kraje: </w:t>
      </w:r>
      <w:r>
        <w:rPr>
          <w:i w:val="1"/>
          <w:iCs w:val="1"/>
        </w:rPr>
        <w:t xml:space="preserve">"Chceme přítomné seznámit s uskupením TRITIA, které by mělo na přelomu tohoto a příštího roku vzniknout. Je to uskupení čtyř regionů - Slezského vojvodství, Opolského vojvodství, Žilinského kraje a Moravskoslezského kraje, které bude sdružovat nebo zastřešovat komunitu 7,5 milionů občanů."</w:t>
      </w:r>
    </w:p>
    <w:p>
      <w:pPr/>
      <w:r>
        <w:rPr/>
        <w:t xml:space="preserve">Města, obce i instituce bruntálského okresu mají se získáváním peněz z programů Evropské unie bohaté zkušenosti.</w:t>
      </w:r>
    </w:p>
    <w:p>
      <w:pPr/>
      <w:r>
        <w:rPr/>
        <w:t xml:space="preserve">František Struška (ČSSD), starosta Bruntálu: </w:t>
      </w:r>
      <w:r>
        <w:rPr>
          <w:i w:val="1"/>
          <w:iCs w:val="1"/>
        </w:rPr>
        <w:t xml:space="preserve">"Já si myslím, že město Bruntál od samého počátku, když byla možnost peníze čerpat, stálo vždy na čelním místě, ať už začneme náměstím, protože rekonstrukce náměstí byla z těchto peněz a konče krytým bazénem. My očekáváme, že budeme moci i nadále čerpat."</w:t>
      </w:r>
    </w:p>
    <w:p>
      <w:pPr/>
      <w:r>
        <w:rPr/>
        <w:t xml:space="preserve">Pavla Paseková, ředitelka ZŠ Rýmařovská Bruntál: </w:t>
      </w:r>
      <w:r>
        <w:rPr>
          <w:i w:val="1"/>
          <w:iCs w:val="1"/>
        </w:rPr>
        <w:t xml:space="preserve">"Získali jsme z programů Evropské unie a využíváme je ke zkvalitňování výchovně vzdělávacího procesu."</w:t>
      </w:r>
    </w:p>
    <w:p>
      <w:pPr/>
      <w:r>
        <w:rPr/>
        <w:t xml:space="preserve">Bruntálský okres byl první, kam představitelé Moravskoslezského kraje zavítali s informacemi o krajském zastoupení v Bruselu. Postupně budou následovat všechny další okresy.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5422/moravskoslezsky-kraj-bude-mit-sve-zastoupeni-v-bruse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2026-10-20T00:28:40+02:00</dcterms:created>
  <dcterms:modified xsi:type="dcterms:W3CDTF">2026-10-20T00:28:40+02:00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