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česko-polském projektu otevřen městský park v Prudniku</w:t>
      </w:r>
    </w:p>
    <w:p>
      <w:pPr/>
      <w:r>
        <w:rPr/>
        <w:t xml:space="preserve">Město Prudnik dostalo z peněz Evropské unie. Tamní je park je totiž podstatně větší než bruntálský, má rozlohu téměř 13 hektarů. Jeho rekonstrukce začala loni na podzim.</w:t>
      </w:r>
    </w:p>
    <w:p>
      <w:pPr/>
      <w:r>
        <w:rPr/>
        <w:t xml:space="preserve">Anketa, obyvatelé Prundiku: </w:t>
      </w:r>
      <w:r>
        <w:rPr>
          <w:i w:val="1"/>
          <w:iCs w:val="1"/>
        </w:rPr>
        <w:t xml:space="preserve">"Čekali jsme na něj dlouho. Já už jsem babička a mám vnuky a budeme sem často chodit, Mám z toho velkou radost."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to náš společný projekt, který jsme připravovali dva roky a myslím si, že byl velice úspěšný, protože my jsme byli schopni opravit náš park v takovém rozsahu a šíři, jaký je a je vidět tady na místě, že i občané Prudniku teď mají k dispozici Nový park a nové zázemí k volnočasovým aktivitám."</w:t>
      </w:r>
    </w:p>
    <w:p>
      <w:pPr/>
      <w:r>
        <w:rPr/>
        <w:t xml:space="preserve">Hlavní myšlenka společného projektu spočívá ve sbližování obou národů, prostřednictvím kulturního a společenského života, který se bude v parcích odehrávat.</w:t>
      </w:r>
    </w:p>
    <w:p>
      <w:pPr/>
      <w:r>
        <w:rPr/>
        <w:t xml:space="preserve">Franciszek Fejdych, starosta Prudniku: </w:t>
      </w:r>
      <w:r>
        <w:rPr>
          <w:i w:val="1"/>
          <w:iCs w:val="1"/>
        </w:rPr>
        <w:t xml:space="preserve">"Chtěli jsme parky v Bruntále i v Prudniku dostat do stavu, který by sloužil našim spoluobčanům navzájem. Tady v prudnickém parku je spousta informací o Bruntále a v parku v Bruntále jsou informace o Prodniku. Chtěli bychom, aby lidé z Bruntálu jezdili na víkendy do Prudniku a našil lidé o Bruntálu a tam poznávali naše přátele."</w:t>
      </w:r>
    </w:p>
    <w:p>
      <w:pPr/>
      <w:r>
        <w:rPr/>
        <w:t xml:space="preserve">Dalším využitím zrekonstruovaných parků, je vzájemná propagace partnerů přímo v městských parcích.</w:t>
      </w:r>
    </w:p>
    <w:p>
      <w:pPr/>
      <w:r>
        <w:rPr/>
        <w:t xml:space="preserve">Ryszard Zwojewski, projektový manažer: </w:t>
      </w:r>
      <w:r>
        <w:rPr>
          <w:i w:val="1"/>
          <w:iCs w:val="1"/>
        </w:rPr>
        <w:t xml:space="preserve">"Bruntál propagujeme v Prudniku pěti panely, které jsou za námi v aleji v parku. Jsou tam užitečné informace, které nám poskytli pracovníci města Bruntál. Jsou to velmi zajímavé informace, které atrakce v Bruntále. Jsou tam telefony kontakty, internetové stránky. Sám jsem viděl, jak se tady lidé z Prudniku zastavují, prohlížejí si to a zapisují si telefony."</w:t>
      </w:r>
    </w:p>
    <w:p>
      <w:pPr/>
      <w:r>
        <w:rPr/>
        <w:t xml:space="preserve">Starosta Bruntálu předal při návštěvě svému polskému kolegovi dárek - bezmála třímetrovou okrasnou lípu pro nový park. Polská strana vloni obdarovala Bruntál červeným bukem.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00/v-ceskopolskem-projektu-otevren-mestsky-park-v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2026-05-16T03:45:31+02:00</dcterms:created>
  <dcterms:modified xsi:type="dcterms:W3CDTF">2026-05-16T03:45:31+02:00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