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p>
      <w:pPr/>
      <w:r>
        <w:rPr/>
        <w:t xml:space="preserve">Lidé mnohdy nesledují dění ve městě, nečtou městské noviny a nesledují městské webové stránky. Noviny, které se zdarma objeví ve schránkách, by si měl prolistovat snad každý. Z těchto důvodů radnice přistoupila k volnému šíření těchto novin.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"Tím hlavním důvodem, proč tomu tak bude, je naše snaha o informovanost obyvatel Bruntálu. A to nejen o investičních akcích, ale také o činnosti neziskových organizací, o činnosti jednotlivých odborů městského úřadu a podobně."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"Tyhle speciální noviny budou především informační. Přinesou více informací z jednotlivých odborů, ale budou zde také jednotlivé rubriky, na které byli čtenáři zvyklí."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"Náš domov bude tištěn na levnější recyklovaný papír, to znamená, že nedojde k vůbec žádnému navýšení nákladů při vydávání. Každopádně budou naše městské noviny ke čtení."</w:t>
      </w:r>
    </w:p>
    <w:p>
      <w:pPr/>
      <w:r>
        <w:rPr/>
        <w:t xml:space="preserve">Noviny Náš domov vycházejí už dvacátý rok. V těžké konkurenci se jim podařilo udržet zájem čtenářů.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"Těší nás stále vzrůstající zájem o městské noviny, a to nejen u čtenářů, ale také u spolupracovníků. Naposledy u bruntálských fotografů, kteří nám poslali přes sto snímků do fotosoutěže Sněhová zima."</w:t>
      </w:r>
    </w:p>
    <w:p>
      <w:pPr/>
      <w:r>
        <w:rPr/>
        <w:t xml:space="preserve">První speciální číslo dostanou lidé do schránek koncem února. Další budou následovat zhruba v dvouměsíčních intervalech. Tato čísla nebudou vycházet nad počet běžných vydání.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6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2026-04-23T03:46:00+02:00</dcterms:created>
  <dcterms:modified xsi:type="dcterms:W3CDTF">2026-04-23T03:46:00+02:00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