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získal téměř 50 milionů korun na rekonstrukci kina Centrum</w:t>
      </w:r>
    </w:p>
    <w:p>
      <w:pPr/>
      <w:r>
        <w:rPr/>
        <w:t xml:space="preserve">Filmová představení kina Centrum se již od 1. prosince konají v kině Úsvit. Důvodem je rekonstrukce kina Centrum. To získá během dvou let zcela novou podobu. Celkové náklady na rekonstrukci kina, včetně interiéru a technického vybavení, budou zhruba 125 milionů korun. Regionální rada Moravskoslezsko podpořila projekt téměř padesáti miliony.</w:t>
      </w:r>
    </w:p>
    <w:p>
      <w:pPr/>
      <w:r>
        <w:rPr/>
        <w:t xml:space="preserve">Zahájení rekonstrukce se předpokládá nejdříve v únoru 2011. Město by chtělo znovu kino otevřít na konci roku 2012.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5830/havirov-ziskal-temer-50-milionu-korun-na-rekonstrukci-kina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2026-05-16T06:10:28+02:00</dcterms:created>
  <dcterms:modified xsi:type="dcterms:W3CDTF">2026-05-16T06:10:28+02:00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