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Moravskoslezského kraje schválili rozpočet na rok 2011</w:t>
      </w:r>
    </w:p>
    <w:p>
      <w:pPr/>
      <w:r>
        <w:rPr/>
        <w:t xml:space="preserve">V roce 2011 bude objem rozpočtu 8, 3 desetiny miliardy korun. Příjmy jsou pak o 1,2 desetiny miliardy nižší tedy 7,1 miliardy korun. Rozpočet je podobný jako v letošním roce a podle hejtmana Palase silně proinvestiční. Hlavní prioritou je kofinancování projektů z Evropské unie.  Jaroslav Palas(ČSSD), hejtman MS kraje: </w:t>
      </w:r>
      <w:r>
        <w:rPr>
          <w:i w:val="1"/>
          <w:iCs w:val="1"/>
        </w:rPr>
        <w:t xml:space="preserve">"Předně jsou to projekty dopravní infrastruktury, protože jsme krajem průmyslovým a potřebujeme dovážet surovina a vyvážet výrobky." </w:t>
      </w:r>
      <w:r>
        <w:rPr/>
        <w:t xml:space="preserve"> Výdaje na spolufinancování projektů Evropské unie jsou téměř 3 miliardy korun a 2 miliardy půjdou příspěvkovým organizacím. Velká část rozpočtu jde i do dopravních staveb.  Miroslav Novák(ČSSD), náměstek hejtmana: </w:t>
      </w:r>
      <w:r>
        <w:rPr>
          <w:i w:val="1"/>
          <w:iCs w:val="1"/>
        </w:rPr>
        <w:t xml:space="preserve">„Největší investice budou most na Českobratrské ulici v Ostravě, přeložka mostu ve Vendryni a kolejové napojení Leoše Janáčka."  </w:t>
      </w:r>
      <w:r>
        <w:rPr/>
        <w:t xml:space="preserve">Opozice se hlasování zdržela i když s rozpočtem zásadní problém nemá. Vadí ji ale některé škrty.  Andreas Hahn (ODS), zastupitel: </w:t>
      </w:r>
      <w:r>
        <w:rPr>
          <w:i w:val="1"/>
          <w:iCs w:val="1"/>
        </w:rPr>
        <w:t xml:space="preserve">„Nejsou podporovány malé dotační tituly, například program pasivní bezpečnosti v obcích."  </w:t>
      </w:r>
      <w:r>
        <w:rPr/>
        <w:t xml:space="preserve">Rozpočet také počítá s investicemi do přístrojového vybavení krajských nemocnic. Vedení kraje očekává růst příjmů z daní, které v minulém roce poklesly o 920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861/zastupitele-moravskoslezskeho-kraje-schvalili-rozpocet-na-rok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2026-05-08T12:51:07+02:00</dcterms:created>
  <dcterms:modified xsi:type="dcterms:W3CDTF">2026-05-08T12:51:07+02:00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