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SOŠ Orlová získalo 66 tisíc korun na školní projekty</w:t>
      </w:r>
    </w:p>
    <w:p>
      <w:pPr/>
      <w:r>
        <w:rPr/>
        <w:t xml:space="preserve">Studenti se dobrou zprávu dozvěděli těsně před vánocemi, když si původně mysleli, že jdou na školní divadlo. Překvapení pro ně připravili jejich profesoři.</w:t>
      </w:r>
    </w:p>
    <w:p>
      <w:pPr/>
      <w:r>
        <w:rPr/>
        <w:t xml:space="preserve">Daniela Požárová, koordinátorka projektu, Gymnázium a SOŠ Orlová: </w:t>
      </w:r>
      <w:r>
        <w:rPr>
          <w:i w:val="1"/>
          <w:iCs w:val="1"/>
        </w:rPr>
        <w:t xml:space="preserve">"Ten den jsme pojali trochu netradičně, kdy profesoři ukázali studentům, jak se takový projekt dělá. Secvičili pohádku a my jim na ní ukážeme, co po nich budeme chtít. Že získali nějaké peníze a ty potom vloží do dobrého nápadu, který pak zrealizují."</w:t>
      </w:r>
    </w:p>
    <w:p>
      <w:pPr/>
      <w:r>
        <w:rPr/>
        <w:t xml:space="preserve">Peníze z projektů zvaných Malé granty získávají školy v celé republice. Užití peněz pak bývá různé.</w:t>
      </w:r>
    </w:p>
    <w:p>
      <w:pPr/>
      <w:r>
        <w:rPr/>
        <w:t xml:space="preserve">Jana Tomalová, koordinátorka projektů Malé granty v ČR: </w:t>
      </w:r>
      <w:r>
        <w:rPr>
          <w:i w:val="1"/>
          <w:iCs w:val="1"/>
        </w:rPr>
        <w:t xml:space="preserve">"Ty projekty zasahují do všech oblastí života a společnosti. Je to sport, hendikepovaní a mnohé další. Projekty byly i v domech pro seniory, či dokonce v hospicech, což jsou těžké věci a studenti je zvládli. Byly i projekty jen pro radost, různé happeningy, nebo projekt, který byl v jedné obci, a to byla zabíjačka. Ta akce zapojila stoprocentně všechny obyvatele té obce a bylo to úžasné. Takže ta škála je opravdu široká."</w:t>
      </w:r>
    </w:p>
    <w:p>
      <w:pPr/>
      <w:r>
        <w:rPr/>
        <w:t xml:space="preserve">S projekty tak nyní na gymnázium mohou přicházet kolektivy i jednotlivci. O tom, které projekty peníze získají rozhodne několik kritérii.</w:t>
      </w:r>
    </w:p>
    <w:p>
      <w:pPr/>
      <w:r>
        <w:rPr/>
        <w:t xml:space="preserve">Daniela Požárová, koordinátorka projektu, Gymnázium a SOŠ Orlová: </w:t>
      </w:r>
      <w:r>
        <w:rPr>
          <w:i w:val="1"/>
          <w:iCs w:val="1"/>
        </w:rPr>
        <w:t xml:space="preserve">"Kritériem bude to, jak velké množství studentů, či občanů, projekt osloví, jak bude originální. Samozřejmě svou roli bude hrát i finanční stránka. Zájemci odevzdají projekt v písemné formě výběrové komisi, komise pak zasedne a zájemci budou svůj projekt obhajovat."</w:t>
      </w:r>
    </w:p>
    <w:p>
      <w:pPr/>
      <w:r>
        <w:rPr/>
        <w:t xml:space="preserve">Orlovská škola letos peníze získala jako jedna z desíti škol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12/gymnazium-a-sos-orlova-ziskalo-66-tisic-korun-na-skol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2026-08-08T14:15:07+02:00</dcterms:created>
  <dcterms:modified xsi:type="dcterms:W3CDTF">2026-08-08T14:15:07+02:00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