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Sociálních služeb pro rodiny s dětmi je v MS kraji stále více</w:t>
      </w:r>
    </w:p>
    <w:p>
      <w:pPr/>
      <w:r>
        <w:rPr/>
        <w:t xml:space="preserve">25letá Monika je z Diecézní charity v Ostravě-Kunčičkách. Zbrusu nové centrum Horizont tady funguje od začátku roku. Pomáhá hlavně rodinám s dětmi v krizové sociální situaci. Paní K., se kterou Monika mluví, patří k prvním lidem, kteří ve středisku vyhledali pomoc.</w:t>
      </w:r>
    </w:p>
    <w:p>
      <w:pPr/>
      <w:r>
        <w:rPr/>
        <w:t xml:space="preserve">Monika Adámková, terénní pracovník: </w:t>
      </w:r>
      <w:r>
        <w:rPr>
          <w:i w:val="1"/>
          <w:iCs w:val="1"/>
        </w:rPr>
        <w:t xml:space="preserve">"Hlavní problémy jsou s bydlením. Třeba lidé, kteří přišli o bydlení. A hodně je tady dluhová problematika a nezaměstnanost."</w:t>
      </w:r>
    </w:p>
    <w:p>
      <w:pPr/>
      <w:r>
        <w:rPr/>
        <w:t xml:space="preserve">Filip Habrman, sociální pracovník, koordinátor služby: </w:t>
      </w:r>
      <w:r>
        <w:rPr>
          <w:i w:val="1"/>
          <w:iCs w:val="1"/>
        </w:rPr>
        <w:t xml:space="preserve">"V této lokalitě, do doby než jsme tady začali my, ještě nic nebylo. Lidé mohou využít naše služby v různých záležitostech. Ať už se to týká dluhové problematiky, nebo práce. Můžeme jim pomoct sehnat práci, protože máme různé kontakty."</w:t>
      </w:r>
    </w:p>
    <w:p>
      <w:pPr/>
      <w:r>
        <w:rPr/>
        <w:t xml:space="preserve">Anketa: 1. </w:t>
      </w:r>
      <w:r>
        <w:rPr>
          <w:i w:val="1"/>
          <w:iCs w:val="1"/>
        </w:rPr>
        <w:t xml:space="preserve">"Myslím, že to pomůže."</w:t>
      </w:r>
      <w:r>
        <w:rPr/>
        <w:t xml:space="preserve"> 2. </w:t>
      </w:r>
      <w:r>
        <w:rPr>
          <w:i w:val="1"/>
          <w:iCs w:val="1"/>
        </w:rPr>
        <w:t xml:space="preserve">"Myslím, že bude trošku prospěšná. Hlavně to ale záleží na těch lidech."</w:t>
      </w:r>
    </w:p>
    <w:p>
      <w:pPr/>
      <w:r>
        <w:rPr/>
        <w:t xml:space="preserve">Ze sta procent klientů se podaří začlenit přibližně dvaceti procentům z nich. Tak okomentoval, na základně vlastních zkušeností, úspěšnost podobných center sociální pracovník.</w:t>
      </w:r>
    </w:p>
    <w:p>
      <w:pPr/>
      <w:r>
        <w:rPr/>
        <w:t xml:space="preserve">Filip Habrman, sociální pracovník, koordinátor služby: </w:t>
      </w:r>
      <w:r>
        <w:rPr>
          <w:i w:val="1"/>
          <w:iCs w:val="1"/>
        </w:rPr>
        <w:t xml:space="preserve">"My jsme působili v oblasti Chánov, kde ty projekty dneska už fungují opravdu dobře. Ale ty počátky byly úplně stejné jako jsou zde."</w:t>
      </w:r>
    </w:p>
    <w:p>
      <w:pPr/>
      <w:r>
        <w:rPr/>
        <w:t xml:space="preserve">Sociálních služeb každoročně přibývá. Skoro všechna větší města mají azylové domy pro matky s dětmi. V současné době vzniká třeba ve Frýdku-Místku.</w:t>
      </w:r>
    </w:p>
    <w:p>
      <w:pPr/>
      <w:r>
        <w:rPr/>
        <w:t xml:space="preserve">Šárka Vlčková, mluvčí Moravskoslezského kraje: </w:t>
      </w:r>
      <w:r>
        <w:rPr>
          <w:i w:val="1"/>
          <w:iCs w:val="1"/>
        </w:rPr>
        <w:t xml:space="preserve">"Sociální sféře je věnována stále větší pozornost. V současné době je v MS kraji registrováno 31 azylových domů. Z toho je 18 zařízení pro rodiny s dětmi."</w:t>
      </w:r>
    </w:p>
    <w:p>
      <w:pPr/>
      <w:r>
        <w:rPr/>
        <w:t xml:space="preserve">Aktivizačních služeb pro rodiny s dětmi je v kraji 30. Jde o terénní, či ambulantní služby.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943/socialnich-sluzeb-pro-rodiny-s-detmi-je-v-ms-kraji-stale-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2026-05-13T21:57:11+02:00</dcterms:created>
  <dcterms:modified xsi:type="dcterms:W3CDTF">2026-05-13T21:57:11+02:00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