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10.1.2011, 07:04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Zdražení mýtného může autodopravcům způsobit existenční problémy</w:t>
      </w:r>
    </w:p>
    <w:p>
      <w:pPr/>
      <w:r>
        <w:rPr/>
        <w:t xml:space="preserve">Autodopravní společnost Frama z Ostravy už rozváží zboží více než dvacet let. V současné době vlastní 35 kamionů, které vozí zásilky nejen po Česku, ale i po celé Evropě. Zdražení mýtného o 25 procent jí ale může způsobit velké potíže.</w:t>
      </w:r>
    </w:p>
    <w:p>
      <w:pPr/>
      <w:r>
        <w:rPr/>
        <w:t xml:space="preserve">Roman Frank, jednatel společnosti: </w:t>
      </w:r>
      <w:r>
        <w:rPr>
          <w:i w:val="1"/>
          <w:iCs w:val="1"/>
        </w:rPr>
        <w:t xml:space="preserve">„Pokud to zdražení nepromítne dopravce do cen, tak ho to může ekonomicky položit."</w:t>
      </w:r>
    </w:p>
    <w:p>
      <w:pPr/>
      <w:r>
        <w:rPr/>
        <w:t xml:space="preserve">Ve snaze ušetřit hrozí, že některé kamiony by mohly začít jezdit po vedlejších silnicích. Například v Paskově na Frýdeckomístecku kvůli tomu nainstalovali dopravní značky, které zakazují vjezd vozidlům nad 12 tun. V Oprechticích ale značka není a lidé už jsou z kamionů zoufalí.</w:t>
      </w:r>
    </w:p>
    <w:p>
      <w:pPr/>
      <w:r>
        <w:rPr/>
        <w:t xml:space="preserve">Anketa, obyvatelé Oprechtic: 1. </w:t>
      </w:r>
      <w:r>
        <w:rPr>
          <w:i w:val="1"/>
          <w:iCs w:val="1"/>
        </w:rPr>
        <w:t xml:space="preserve">„Není možné projít na druhou stranu." </w:t>
      </w:r>
      <w:r>
        <w:rPr/>
        <w:t xml:space="preserve">2. </w:t>
      </w:r>
      <w:r>
        <w:rPr>
          <w:i w:val="1"/>
          <w:iCs w:val="1"/>
        </w:rPr>
        <w:t xml:space="preserve">„Je tu hluk, provoz."</w:t>
      </w:r>
    </w:p>
    <w:p>
      <w:pPr/>
      <w:r>
        <w:rPr/>
        <w:t xml:space="preserve">Petr Baďura (KSČM), starosta Paskova: </w:t>
      </w:r>
      <w:r>
        <w:rPr>
          <w:i w:val="1"/>
          <w:iCs w:val="1"/>
        </w:rPr>
        <w:t xml:space="preserve">„Kamiony znepříjemňují život všem obyvatelům Paskova, kteří bydlí poblíž dopravních tras."</w:t>
      </w:r>
    </w:p>
    <w:p>
      <w:pPr/>
      <w:r>
        <w:rPr/>
        <w:t xml:space="preserve">Paní Jiřina Vojkovská má 88 let a v Oprechticích bydlí už 50 let. Takový provoz kamionů ale nepamatuje. Silnice přes obec je jen 4 roky stará a už je v dezolátním stavu.</w:t>
      </w:r>
    </w:p>
    <w:p>
      <w:pPr/>
      <w:r>
        <w:rPr/>
        <w:t xml:space="preserve">Jiřina Vojkovská, obyvatelka Oprechtic: </w:t>
      </w:r>
      <w:r>
        <w:rPr>
          <w:i w:val="1"/>
          <w:iCs w:val="1"/>
        </w:rPr>
        <w:t xml:space="preserve">„Jezdí to hodně, někdy to nejde přejít na druhou stranu ke švagrovi."</w:t>
      </w:r>
    </w:p>
    <w:p>
      <w:pPr/>
      <w:r>
        <w:rPr/>
        <w:t xml:space="preserve">Velký provoz kamionů je podle dopravců ale kvůli tomu, že nedaleko je pila a firma Biocel, a ne kvůli mýtnému.</w:t>
      </w:r>
    </w:p>
    <w:p>
      <w:pPr/>
      <w:r>
        <w:rPr/>
        <w:t xml:space="preserve">Roman Frank, jednatel společnosti: </w:t>
      </w:r>
      <w:r>
        <w:rPr>
          <w:i w:val="1"/>
          <w:iCs w:val="1"/>
        </w:rPr>
        <w:t xml:space="preserve">„95 procent kamionů jezdí mimo, protože tam mají vykládku nebo nakládku. Jízdou po vedlejších komunikacích nic neušetří, spotřebují více pohonných hmot."</w:t>
      </w:r>
    </w:p>
    <w:p>
      <w:pPr/>
      <w:r>
        <w:rPr/>
        <w:t xml:space="preserve">Lidé v Oprechticích ale kamiony nechtějí a sepsali už dokonce petici, aby i jejich obec byla osazena značkami se zákazem vjezdu pro kamiony.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950/zdrazeni-mytneho-muze-autodopravcum-zpusobit-existencni-probl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2026-07-07T06:02:51+02:00</dcterms:created>
  <dcterms:modified xsi:type="dcterms:W3CDTF">2026-07-07T06:02:51+02:00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