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teplárenská společnost zdražila rozvod tepla</w:t>
      </w:r>
    </w:p>
    <w:p>
      <w:pPr/>
      <w:r>
        <w:rPr/>
        <w:t xml:space="preserve">Díky přijatým úsporným opatřením je nárůst průměrné ceny tepla dodávané ze zařízení HTS i po započtení nárůstu cen ostatních energií nižší než nárůst ceny tepelné energie dodávané společností Dalkia. Při srovnání nákladů na vytápění v roce 2011 oproti roku 2010 dojde např. u bytu o velikosti 55 metrů čtverečních k nárůstu o 545 Kč za rok, měsíčně je to o 45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062/havirovska-teplarenska-spolecnost-zdrazila-rozvod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2026-05-16T19:19:03+02:00</dcterms:created>
  <dcterms:modified xsi:type="dcterms:W3CDTF">2026-05-16T19:19:03+02:00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