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06:31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prezentaci na veletrhu doplnila jednání o cyklostezce</w:t>
      </w:r>
    </w:p>
    <w:p>
      <w:pPr/>
      <w:r>
        <w:rPr/>
        <w:t xml:space="preserve">Veletrh cestovního ruchu Regiontour je už dlouhodobou stálicí lednové výstavní sezóny ve střední Evropě. Koncem minulého týdne nechyběl v Brně ani Nový Jičín.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"Nový Jičín se prezentoval jako obvykle ve stánku Moravskoslezského kraje v sekci Beskydy společně s Lašskou bránou, tedy vedlejšími městy Příbor, Štramberk, Kopřivnice a Frenštátskem. Nový Jičín se prezentoval novými propagačními materiály Informačního centra a byla představena naše nová kniha vydaná v loňském roce."</w:t>
      </w:r>
    </w:p>
    <w:p>
      <w:pPr/>
      <w:r>
        <w:rPr/>
        <w:t xml:space="preserve">Veletrh Regiontour navštívilo letos 30 tisíc lidí. Veletrh začal ve čtvrtek, první dva dny byly ale vyhrazeny pro odborníky, teprve o víkendu si turistické možnosti mohla prohlédnout veřejnost.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"Zájem byl jako obvykle o naše plánky, o naše průvodce městem, o cyklotrasy, o možnost pobytu. Takže jsme samozřejmě prezentovali i tu komerční nabídku, především ubytování v Novém Jičíně."</w:t>
      </w:r>
    </w:p>
    <w:p>
      <w:pPr/>
      <w:r>
        <w:rPr/>
        <w:t xml:space="preserve">S veletrhem cestovního ruchu se ale pojí i společenská setkání představitelů krajů či obcí. Nový Jičín reprezentoval místostarosta Přemysl Kramoliš. Setkal se nejen s vedením kraje, ale také okolních obcí.</w:t>
      </w:r>
    </w:p>
    <w:p>
      <w:pPr/>
      <w:r>
        <w:rPr/>
        <w:t xml:space="preserve">Přemysl Kramoliš (SNK-ED), místostarosta města: </w:t>
      </w:r>
      <w:r>
        <w:rPr>
          <w:i w:val="1"/>
          <w:iCs w:val="1"/>
        </w:rPr>
        <w:t xml:space="preserve">"Mohli jsme, alespoň neformálně, zahájit rozhovory o možnostech budování cyklostezky na místě zrušené železniční trati z Nového Jičína do Hostašovic. Osobní kontakt s hejtmanem Moravskoslezského kraje stran této věci nebo s představiteli Regionálního operačního programu nebo se sousedními starosty, jichž se tato záležitost také týká, protože přes jejich katastr ta trasa vede, mají i při takové společenské události na neformální úrovni svůj význam."</w:t>
      </w:r>
    </w:p>
    <w:p>
      <w:pPr/>
      <w:r>
        <w:rPr/>
        <w:t xml:space="preserve">A právě cyklotrasa do Hostašovic a případně i dál do Valašského Meziříčí může být jedním z turisticky atraktivních prvků, kterými se bude moct Nový Jičín v příštích letech pochlubit na veletrzích cestovního ruchu. Jednání o stavbě probíhají i na formální úrovni.</w:t>
      </w:r>
    </w:p>
    <w:p>
      <w:pPr/>
      <w:r>
        <w:rPr/>
        <w:t xml:space="preserve">Přemysl Kramoliš (SNK-ED), místostarosta města: </w:t>
      </w:r>
      <w:r>
        <w:rPr>
          <w:i w:val="1"/>
          <w:iCs w:val="1"/>
        </w:rPr>
        <w:t xml:space="preserve">"Několik jednání již proběhlo a mohu řici, že většina institucí je v této věci velice vstřícná. Takže zatím záležitost vypadá nadějně, ovšem všechno je otázkou přidělení dotací, získání peněz, město rozhodně nemůže z vlastních prostředků tak finančně náročnou věc dělat."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088/novojicinskou-prezentaci-na-veletrhu-doplnila-jednani-o-cyklost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2026-07-10T14:55:13+02:00</dcterms:created>
  <dcterms:modified xsi:type="dcterms:W3CDTF">2026-07-10T14:55:13+02:00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