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navštívil europoslanec Jan Březina</w:t>
      </w:r>
    </w:p>
    <w:p>
      <w:pPr/>
      <w:r>
        <w:rPr/>
        <w:t xml:space="preserve">Současné euroregiony by měly nahradit tak zvaná Evropská seskupení pro územní spolupráci.</w:t>
      </w:r>
    </w:p>
    <w:p>
      <w:pPr/>
      <w:r>
        <w:rPr/>
        <w:t xml:space="preserve">Zdeněk Jarmar, Euroregion Praděd: </w:t>
      </w:r>
      <w:r>
        <w:rPr>
          <w:i w:val="1"/>
          <w:iCs w:val="1"/>
        </w:rPr>
        <w:t xml:space="preserve">"Je to nový nástroj, který schválila rada Evropské komise, vydala nařízení a mohou se zřizovat subjekty s právní subjektivitou přesahující hranici jednoho státu."</w:t>
      </w:r>
    </w:p>
    <w:p>
      <w:pPr/>
      <w:r>
        <w:rPr/>
        <w:t xml:space="preserve">Nová seskupení se teprve vytvářejí, vznikají tak říkajíc za pochodu. Včas se do nich začlenit bude ale velmi důležité.</w:t>
      </w:r>
    </w:p>
    <w:p>
      <w:pPr/>
      <w:r>
        <w:rPr/>
        <w:t xml:space="preserve">Jan Březina, europoslanec: </w:t>
      </w:r>
      <w:r>
        <w:rPr>
          <w:i w:val="1"/>
          <w:iCs w:val="1"/>
        </w:rPr>
        <w:t xml:space="preserve">"Na programu zřejmě budou nové záležitosti a projednávání regionální politiky nebo budoucnosti regionální politiky po roce 2013 a osud územní spolupráce, do které patří svým typem i Euroregion Praděd."</w:t>
      </w:r>
    </w:p>
    <w:p>
      <w:pPr/>
      <w:r>
        <w:rPr/>
        <w:t xml:space="preserve">Fungující Evropské uskupení pro územní spolupráci by měla regionům zajistit další peníze i po roce 2013.</w:t>
      </w:r>
    </w:p>
    <w:p>
      <w:pPr/>
      <w:r>
        <w:rPr/>
        <w:t xml:space="preserve">Petr Procházka, předseda Euroregionu Praděd: </w:t>
      </w:r>
      <w:r>
        <w:rPr>
          <w:i w:val="1"/>
          <w:iCs w:val="1"/>
        </w:rPr>
        <w:t xml:space="preserve">"Očekáváme, přemýšlíme a váháme jak dál, co nám tento model, o kterém se na Evropské unii mluví, co nám může přinést, jakým způsobem máme postupovat, a to nejen jako euroregion, ale i jako kraj a příhraniční území Jesenicka a Bruntálska."</w:t>
      </w:r>
    </w:p>
    <w:p>
      <w:pPr/>
      <w:r>
        <w:rPr/>
        <w:t xml:space="preserve">Ladislav Velebný (ČSSD), poslanec: </w:t>
      </w:r>
      <w:r>
        <w:rPr>
          <w:i w:val="1"/>
          <w:iCs w:val="1"/>
        </w:rPr>
        <w:t xml:space="preserve">"Jelikož po roce 2013 euroregiony skončí, tak tento systém ESÚS bude následovat. Jde o to, jak euroregiony nebo ta místa, kterých se to týká, uchytí tady to za pačesy, protože to vypadá, že Olomoucký kraj z toho úplně vypadne. Aby ten přínos pokračoval, je třeba jednat ještě i s hejtmanstvími. Peníze, peníze."</w:t>
      </w:r>
    </w:p>
    <w:p>
      <w:pPr/>
      <w:r>
        <w:rPr/>
        <w:t xml:space="preserve">Zdálo by se, že přelomový rok 2013 je ještě poměrně daleko. Je tomu ale právě naopak. Na jednání jak dál je už teď nejvyšší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216/euroregion-praded-navstivil-europoslanec-jan-brez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2026-07-09T06:57:00+02:00</dcterms:created>
  <dcterms:modified xsi:type="dcterms:W3CDTF">2026-07-09T06:57:00+02:00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