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si to rozdali v turnaji Člověče, nezlob se!</w:t>
      </w:r>
    </w:p>
    <w:p>
      <w:pPr/>
      <w:r>
        <w:rPr/>
        <w:t xml:space="preserve">Soutěživost nám nechybí, jsme totiž aktivní senioři. Tak to si řeklo na dvě desítky starších pánů a dam a zapojili se do velkého turnaje ve hře, kterou zná každý. Člověče, nezlob se! Pravidla byla jasná, co nejvíce šestek a po nejrychlejší cestě do domečku se zbavit soupeřů. Jenomže?</w:t>
      </w:r>
    </w:p>
    <w:p>
      <w:pPr/>
      <w:r>
        <w:rPr/>
        <w:t xml:space="preserve">Albína Czapková: </w:t>
      </w:r>
      <w:r>
        <w:rPr>
          <w:i w:val="1"/>
          <w:iCs w:val="1"/>
        </w:rPr>
        <w:t xml:space="preserve">„Utíkáme domů a nemůžeme se tam dostat."</w:t>
      </w:r>
    </w:p>
    <w:p>
      <w:pPr/>
      <w:r>
        <w:rPr/>
        <w:t xml:space="preserve">Miluška Broková: </w:t>
      </w:r>
      <w:r>
        <w:rPr>
          <w:i w:val="1"/>
          <w:iCs w:val="1"/>
        </w:rPr>
        <w:t xml:space="preserve">„Když o nic nejde, tak vyhrávám. A když o něco jde, tak prohraju."</w:t>
      </w:r>
    </w:p>
    <w:p>
      <w:pPr/>
      <w:r>
        <w:rPr/>
        <w:t xml:space="preserve">Marie Kilarová: </w:t>
      </w:r>
      <w:r>
        <w:rPr>
          <w:i w:val="1"/>
          <w:iCs w:val="1"/>
        </w:rPr>
        <w:t xml:space="preserve">„Normálně, to záleží, jak se daří. To jsem ráda, já jsem na takové hry, to mě baví." </w:t>
      </w:r>
    </w:p>
    <w:p>
      <w:pPr/>
      <w:r>
        <w:rPr/>
        <w:t xml:space="preserve">Pořádající senioři z Denního stacionáře Sociálních služeb města Havířov hrají často Člověče, nezlob se v létě. A jelikož to je jejich nejoblíbenější hra, chtěli uspořádat turnaj.</w:t>
      </w:r>
    </w:p>
    <w:p>
      <w:pPr/>
      <w:r>
        <w:rPr/>
        <w:t xml:space="preserve">Jana Wojtoňová, SsmH: </w:t>
      </w:r>
      <w:r>
        <w:rPr>
          <w:i w:val="1"/>
          <w:iCs w:val="1"/>
        </w:rPr>
        <w:t xml:space="preserve">„My jsme dnes uspořádali turnaj v soutěži Člověče, nezlob se! A jelikož jsme nechtěli tuto myšlenku dát jen našim seniorům, přizvali jsme Denní centrum z Ostravy-Poruby, kteří přijeli ve složení čtyř hráčů. Přizvali jsme i místní z Domova pro seniory Helios a Luna." </w:t>
      </w:r>
    </w:p>
    <w:p>
      <w:pPr/>
      <w:r>
        <w:rPr/>
        <w:t xml:space="preserve">Dana Navrátilová, koordinátorka Centra denních služeb Ostrava-Poruba: </w:t>
      </w:r>
      <w:r>
        <w:rPr>
          <w:i w:val="1"/>
          <w:iCs w:val="1"/>
        </w:rPr>
        <w:t xml:space="preserve">„Rádi jsme přijali pozvání. Máme sebou uživatelé denních služeb. Senioři tráví rádi své dny aktivně, a tak rádi přijeli. Je to hra, kterou hráli třeba hodně dávno, takže zavzpomínali jaká jsou pravidla a brali to s humorem."</w:t>
      </w:r>
    </w:p>
    <w:p>
      <w:pPr/>
      <w:r>
        <w:rPr/>
        <w:t xml:space="preserve">A to už je ona čtveřice samotného finále.</w:t>
      </w:r>
    </w:p>
    <w:p>
      <w:pPr/>
      <w:r>
        <w:rPr/>
        <w:t xml:space="preserve">Libuše Mikesková, Centrum denních služeb Ostrava-Poruba:</w:t>
      </w:r>
      <w:r>
        <w:rPr>
          <w:i w:val="1"/>
          <w:iCs w:val="1"/>
        </w:rPr>
        <w:t xml:space="preserve"> „Cítím, že mám veliký úkol, chtěla bych vyhrát." Jak se vám líbí tento Denní stacionář? „Překvapilo mě, že je to takové ozdobnější, větší, úplně jiné."</w:t>
      </w:r>
    </w:p>
    <w:p>
      <w:pPr/>
      <w:r>
        <w:rPr/>
        <w:t xml:space="preserve">Amálie Kucharczykova, Domov seniorů Helios:</w:t>
      </w:r>
      <w:r>
        <w:rPr>
          <w:i w:val="1"/>
          <w:iCs w:val="1"/>
        </w:rPr>
        <w:t xml:space="preserve"> „Že jsem ve finále, tomu jsem nevěřila."</w:t>
      </w:r>
    </w:p>
    <w:p>
      <w:pPr/>
      <w:r>
        <w:rPr/>
        <w:t xml:space="preserve">Vladimír Sochor, Denní stacionář SsmH:</w:t>
      </w:r>
      <w:r>
        <w:rPr>
          <w:i w:val="1"/>
          <w:iCs w:val="1"/>
        </w:rPr>
        <w:t xml:space="preserve"> „Budeme bojovat, ženy do mě vkládají sílu."</w:t>
      </w:r>
    </w:p>
    <w:p>
      <w:pPr/>
      <w:r>
        <w:rPr/>
        <w:t xml:space="preserve">Emílie Kovaríková, Domov Luna: </w:t>
      </w:r>
      <w:r>
        <w:rPr>
          <w:i w:val="1"/>
          <w:iCs w:val="1"/>
        </w:rPr>
        <w:t xml:space="preserve">„To je dětská hra. Jak člověk kulne, tak to padne." </w:t>
      </w:r>
    </w:p>
    <w:p>
      <w:pPr/>
      <w:r>
        <w:rPr/>
        <w:t xml:space="preserve">Po skončení turnaje se mohli soutěžící těšit na krásné diplomy a dárkové balíčky.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377/havirovsti-seniori-si-to-rozdali-v-turnaji-clovece-nezlob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2026-05-23T13:20:27+02:00</dcterms:created>
  <dcterms:modified xsi:type="dcterms:W3CDTF">2026-05-23T13:20:27+02:00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