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Křídlo G havířovského magistrátu se za necelý rok promění v centrální knihovnu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„Jsem rád, že je to právě teď po šesti letech, po vystěhování okresního soudu a my vytvoříme podmínky pro to, aby mládež, ale i občané se mohli odtrhnout od televizí a počítačů a trávit volné chvíle v příjemném moderním prostředí centrální knihovny."</w:t>
      </w:r>
    </w:p>
    <w:p>
      <w:pPr/>
      <w:r>
        <w:rPr/>
        <w:t xml:space="preserve">V knihovně se bude nacházet oddělení pro dospělé a děti, dále zde vznikne oddělení hudby a umění. V horních patrech se vytvoří prostory pro ústředí. A na co ještě se mohou návštěvníci těšit?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„Mohou se těšit na větší prostory, moderní interiér, ale samozřejmě i na nové technologie, zejména na zavedení elektronické ochrany knihovního fondu a na využívání samoobslužného výpůjčního systému."</w:t>
      </w:r>
    </w:p>
    <w:p>
      <w:pPr/>
      <w:r>
        <w:rPr/>
        <w:t xml:space="preserve">V budově stávajícího ústředí na ulici Šrámková dojde k rozšíření studovny, vybuduje se klubovna pro dětské oddělení a zřídí se centrální sklad knih. Projekt na přebudování pavilonu magistrátu bude podpořen z Evropských fondů.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„Celkové náklady přesáhnou 60 milionů korun a je předpoklad, že kolem 52 milionů by mělo jít z dotací."</w:t>
      </w:r>
    </w:p>
    <w:p>
      <w:pPr/>
      <w:r>
        <w:rPr/>
        <w:t xml:space="preserve">Ročně navštíví pobočky knihovny zhruba 350 tisíc návštěvníků. Pokud se ale zvedne u knih DPH na 20%, knihovna počítá, že počet ještě vzroste. Lidé si totiž hodně zváží, zda si knihu půjčí, či zakoupí.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515/kridlo-g-havirovskeho-magistratu-se-za-necely-rok-promeni-v-central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2026-09-06T04:39:11+02:00</dcterms:created>
  <dcterms:modified xsi:type="dcterms:W3CDTF">2026-09-06T04:39:11+02:00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