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Novojičinská nemocnice má přístroj na magnetickou rezonanci</w:t>
      </w:r>
    </w:p>
    <w:p>
      <w:pPr/>
      <w:r>
        <w:rPr/>
        <w:t xml:space="preserve">Jedná se o zobrazovací metodu, která pracuje na jiných principech než v dnešní době už všem dobře známý CT přístroj, který používá rentgenové záření. Pro pacienta to zjednodušeně znamená, že při vyšetření magnetickou rezonancí není zatížen radiací.</w:t>
      </w:r>
    </w:p>
    <w:p>
      <w:pPr/>
      <w:r>
        <w:rPr/>
        <w:t xml:space="preserve">Marek Velkoborský, primář RDG: </w:t>
      </w:r>
      <w:r>
        <w:rPr>
          <w:i w:val="1"/>
          <w:iCs w:val="1"/>
        </w:rPr>
        <w:t xml:space="preserve">"Neznamená to, že magnetická rezonance nahrazuje CT, jsou určité indikace, které se vyšetřují na CT přístroji a určité, které se vyšetří magnetickou rezonancí. Převážnou většinu pacientů, kteří tady budou vyšetřováni, budou tvořit pacienti komplexního onkologického centra, to znamená, že bude určen pro nemocné s onkologickými diagnózami, ale bude určen i pro pacienty s chorobami, které nejsou rakovinového původu."</w:t>
      </w:r>
    </w:p>
    <w:p>
      <w:pPr/>
      <w:r>
        <w:rPr/>
        <w:t xml:space="preserve">Délka vyšetření je různá, od 10 minut až po hodinu, tady záleží na počtu použitých sekvencí.</w:t>
      </w:r>
    </w:p>
    <w:p>
      <w:pPr/>
      <w:r>
        <w:rPr/>
        <w:t xml:space="preserve">Marek Velkoborský, primář RDG: </w:t>
      </w:r>
      <w:r>
        <w:rPr>
          <w:i w:val="1"/>
          <w:iCs w:val="1"/>
        </w:rPr>
        <w:t xml:space="preserve">"Budeme nabíhat postupně, musíme proškolit personál a chceme docílit plného dvousměnného provozu, já předpokládám, že bychom se na něj mohli dostat tak někdy za měsíc."</w:t>
      </w:r>
    </w:p>
    <w:p>
      <w:pPr/>
      <w:r>
        <w:rPr/>
        <w:t xml:space="preserve">Přístroj za jednatřicet milionů korun za plného dvousměnného provozu vyšetří dvacet pacientů denně.</w:t>
      </w:r>
    </w:p>
    <w:p>
      <w:pPr/>
      <w:r>
        <w:rPr/>
        <w:t xml:space="preserve">Tomáš Nykel, ředitel NsP v Novém Jičíně, p. o.: </w:t>
      </w:r>
      <w:r>
        <w:rPr>
          <w:i w:val="1"/>
          <w:iCs w:val="1"/>
        </w:rPr>
        <w:t xml:space="preserve">"Pořízení magnetické rezonance znamená zvýšení komfortu pro pacienty, zejména KOC, ale i pro pacienty Novojičínska."</w:t>
      </w:r>
    </w:p>
    <w:p>
      <w:pPr/>
      <w:r>
        <w:rPr/>
        <w:t xml:space="preserve">Podle slov ředitele nemocnice je provozování magnetické rezonance jednou z podmínek znovuobhájení statusu komplexního onkologického centra v následujících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16/novojicinska-nemocnice-ma-pristroj-na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2026-05-24T03:14:10+02:00</dcterms:created>
  <dcterms:modified xsi:type="dcterms:W3CDTF">2026-05-24T03:14:10+02:00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