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22.3.2011,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Libhošť připravuje strategický plán rozvoje a rozpočtu</w:t>
      </w:r>
    </w:p>
    <w:p>
      <w:pPr/>
      <w:r>
        <w:rPr/>
        <w:t xml:space="preserve">Hlavním impulzem pro odtržení obce od Nového Jičína byla potřeba řešit a rozhodovat si své záležitosti samostatně a získávat si dotace na zvelebování a modernizaci přímo do obecního rozpočtu.</w:t>
      </w:r>
    </w:p>
    <w:p>
      <w:pPr/>
      <w:r>
        <w:rPr/>
        <w:t xml:space="preserve">Helena Šimíčková (nez.), starostka obce Libhošť: </w:t>
      </w:r>
      <w:r>
        <w:rPr>
          <w:i w:val="1"/>
          <w:iCs w:val="1"/>
        </w:rPr>
        <w:t xml:space="preserve">"Bylo to pár lidí, kteří si začali všímat některých skutečností, kdy ze strany Nového Jičína některé záležitosti se řešily nebo spíše neřešily takovým způsobem, jaký bychom si představovali. Byla třeba záležitost kolem dobudování druhé etapy kanalizace nebo kolem chodníků. Jsme obec poměrně veliká s rušnou silnicí, která tady probíhá a nejsou tady chodníky."</w:t>
      </w:r>
    </w:p>
    <w:p>
      <w:pPr/>
      <w:r>
        <w:rPr/>
        <w:t xml:space="preserve">Anketa obyvatelé Libhoště: </w:t>
      </w:r>
      <w:r>
        <w:rPr>
          <w:i w:val="1"/>
          <w:iCs w:val="1"/>
        </w:rPr>
        <w:t xml:space="preserve">"Já, z mého hlediska jsem zažil samostatnost obce a teď, co to udělá, nevím, nemůžu se k tomu vyjádřit, je to teprve začátek." "Nevidím v tom žádnou úlevu, ale je pravda, že jsem před tím musel všechno vyřizovat v Novém Jičíně." "Určitě to vítám, protože si myslím, že si budeme rozhodovat sami o sobě a bude to takové bližší a adresnější."</w:t>
      </w:r>
    </w:p>
    <w:p>
      <w:pPr/>
      <w:r>
        <w:rPr/>
        <w:t xml:space="preserve">Tento týden budou zastupitelé schvalovat rozpočet obce a podle slov starostky se bude jednat o částku, kterou pouze odhadují. Konečnou výši ročního rozpočtu budou vědět až v září. Zatím dostává obec zálohové částky od státu přes novojičínský rozpočet.</w:t>
      </w:r>
    </w:p>
    <w:p>
      <w:pPr/>
      <w:r>
        <w:rPr/>
        <w:t xml:space="preserve">Helena Šimíčková (nez.), starostka obce Libhošť: </w:t>
      </w:r>
      <w:r>
        <w:rPr>
          <w:i w:val="1"/>
          <w:iCs w:val="1"/>
        </w:rPr>
        <w:t xml:space="preserve">"Zhruba se pohybuje ve výši 12 milionů korun, je to podle počtu obyvatel. Město Nový Jičín se s nově vzniklou obcí musí majetkově vypořádat."</w:t>
      </w:r>
    </w:p>
    <w:p>
      <w:pPr/>
      <w:r>
        <w:rPr/>
        <w:t xml:space="preserve">Přemysl Kramoliš (SNK ED), místostarosta: </w:t>
      </w:r>
      <w:r>
        <w:rPr>
          <w:i w:val="1"/>
          <w:iCs w:val="1"/>
        </w:rPr>
        <w:t xml:space="preserve">"Dělíme o movitý majetek, nemovitý majetek a všechny formy majetku. V jejich prospěch se musíme vzdát i přibližně šesti procent finančního majetku na našem účtě, šesti procent cenných papírů atd."</w:t>
      </w:r>
    </w:p>
    <w:p>
      <w:pPr/>
      <w:r>
        <w:rPr/>
        <w:t xml:space="preserve">V současnosti už je značná část majetku vyřešena. Obec připravuje strategický plán, ve kterém bude zapracováno vybudování kanalizace a tolik potřebných chodníků.</w:t>
      </w:r>
    </w:p>
    <w:p>
      <w:pPr/>
      <w:r>
        <w:rPr/>
        <w:t xml:space="preserve">Helena Šimíčková (nez.), starostka obce Libhošť: </w:t>
      </w:r>
      <w:r>
        <w:rPr>
          <w:i w:val="1"/>
          <w:iCs w:val="1"/>
        </w:rPr>
        <w:t xml:space="preserve">"Budou tam i menší věci. Budou tam budovy, škola, školka, které budou vyžadovat modernizaci a údržbu, máme tady tělocvičnu, ze které bychom chtěli udělat víceúčelové zařízení a vybavit i veřejná prostranství mobiliářem."</w:t>
      </w:r>
    </w:p>
    <w:p>
      <w:pPr/>
      <w:r>
        <w:rPr/>
        <w:t xml:space="preserve">Vedení obce chystá pro občany dotazník, prostřednictvím kterého sdělí zastupitelům své názory a potřeby.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597/obec-libhost-pripravuje-strategicky-plan-rozvoje-a-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2026-05-21T18:46:33+02:00</dcterms:created>
  <dcterms:modified xsi:type="dcterms:W3CDTF">2026-05-21T18:46:33+02:00</dcterms:modified>
</cp:coreProperties>
</file>

<file path=docProps/custom.xml><?xml version="1.0" encoding="utf-8"?>
<Properties xmlns="http://schemas.openxmlformats.org/officeDocument/2006/custom-properties" xmlns:vt="http://schemas.openxmlformats.org/officeDocument/2006/docPropsVTypes"/>
</file>