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Hukvaldy jsou už i na frýdeckém zámku</w:t>
      </w:r>
    </w:p>
    <w:p>
      <w:pPr/>
      <w:r>
        <w:rPr/>
        <w:t xml:space="preserve">Přírodovědecký výzkum hukvaldské obory v roce 2000. To byl impuls k této jedinečné výstavě.</w:t>
      </w:r>
    </w:p>
    <w:p>
      <w:pPr/>
      <w:r>
        <w:rPr/>
        <w:t xml:space="preserve">Magdalena Roháčová, kurátorka zoologických sbírek:</w:t>
      </w:r>
      <w:r>
        <w:rPr>
          <w:i w:val="1"/>
          <w:iCs w:val="1"/>
        </w:rPr>
        <w:t xml:space="preserve"> "Obora je pro přírodu naprosto určující, protože tím jak hospodařili majitelé s oborou, tak to určovalo, jak příroda vypadá dnes."</w:t>
      </w:r>
    </w:p>
    <w:p>
      <w:pPr/>
      <w:r>
        <w:rPr/>
        <w:t xml:space="preserve">Petr Juřák, spolurealizátor výstavy: </w:t>
      </w:r>
      <w:r>
        <w:rPr>
          <w:i w:val="1"/>
          <w:iCs w:val="1"/>
        </w:rPr>
        <w:t xml:space="preserve">"Výstava nazvaná Hukvaldy - příběh hradu, je sestavena ze dvou částí. Jedna je historická, společenskovědná a ta druhá je přírodovědná."</w:t>
      </w:r>
    </w:p>
    <w:p>
      <w:pPr/>
      <w:r>
        <w:rPr/>
        <w:t xml:space="preserve">Rok 2011 má být rokem Hukvald.</w:t>
      </w:r>
    </w:p>
    <w:p>
      <w:pPr/>
      <w:r>
        <w:rPr/>
        <w:t xml:space="preserve">Zuzana Břízová, ředitelka Muzea Beskyd: </w:t>
      </w:r>
      <w:r>
        <w:rPr>
          <w:i w:val="1"/>
          <w:iCs w:val="1"/>
        </w:rPr>
        <w:t xml:space="preserve">"Spolu s Považským muzeem v Žilině jsme se zapojili do miniprojektu Středoevropský most Hukvaldy-Strečno. Na hradě Strečno je už teď výstava z Muzea Beskyd a bude tam bude i výstava o hradu Hukvaldy."</w:t>
      </w:r>
    </w:p>
    <w:p>
      <w:pPr/>
      <w:r>
        <w:rPr/>
        <w:t xml:space="preserve">Navíc je prý hukvaldská motta přihlášena do soutěže stavba roku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885/hukvaldy-jsou-uz-i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2026-05-22T11:22:25+02:00</dcterms:created>
  <dcterms:modified xsi:type="dcterms:W3CDTF">2026-05-22T11:22:25+02:00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