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 se vrátil po mnoha letech do Společenského domu</w:t>
      </w:r>
    </w:p>
    <w:p>
      <w:pPr/>
      <w:r>
        <w:rPr/>
        <w:t xml:space="preserve">Na 1. ročník bruntálského turnaje v boxu, který pod názvem Přátelské a exhibiční utkání severní a jižní Moravy pořádal boxerský klub Gambare Olomouc s přispěním města Bruntálu, se do velkého sálu Společenského domu sjeli zástupci sedmi klubů z jižní a čtyř ze severní Moravy.</w:t>
      </w:r>
    </w:p>
    <w:p>
      <w:pPr/>
      <w:r>
        <w:rPr/>
        <w:t xml:space="preserve">Příznivci boxu, kterých přišlo více než přes tři stovky, mohli sledovat celkem osmnáct utkání. Borci pořádajícího oddílu Gambare získali celkem tři vítězství.</w:t>
      </w:r>
    </w:p>
    <w:p>
      <w:pPr/>
      <w:r>
        <w:rPr/>
        <w:t xml:space="preserve">První ročník boxerského turnaje měl velký úspěch, druhý ročník se uskuteční příští rok v dubnu opět ve velkém sále Společenského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899/box-se-vratil-po-mnoha-letech-do-spolecens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2026-04-29T21:31:17+02:00</dcterms:created>
  <dcterms:modified xsi:type="dcterms:W3CDTF">2026-04-29T21:31:17+02:00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