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p>
      <w:pPr/>
      <w:r>
        <w:rPr/>
        <w:t xml:space="preserve">Dračí lodě. Proč se jim říká zrovna takhle, je patrné na první pohled. Na přídi jsou totiž ozdobeny dračí hlavou a na zádi ocasem. Posádku může tvořit až 22 lidí a nejdůležitější je souhra.</w:t>
      </w:r>
    </w:p>
    <w:p>
      <w:pPr/>
      <w:r>
        <w:rPr/>
        <w:t xml:space="preserve">Slávek Ruman, kormidelník:</w:t>
      </w:r>
      <w:r>
        <w:rPr>
          <w:i w:val="1"/>
          <w:iCs w:val="1"/>
        </w:rPr>
        <w:t xml:space="preserve"> „Má 20 metrů, váží čtvrt tuny a posádku tvoří 20 závodníků, přičemž 10 vlevo a 10 vpravo."</w:t>
      </w:r>
    </w:p>
    <w:p>
      <w:pPr/>
      <w:r>
        <w:rPr/>
        <w:t xml:space="preserve">U Stříbrného jezera se sešlo téměř 300 dětí z opavských základních škol a gymnázií, aby se mezi sebou utkali o nejrychlejší posádku. Důležitou pozici kormidelníka ale zastával vždy zkušený vodák. Jinak by se mohlo stát, že lodě budou kroužit nebo šněrovat a do cíle vůbec nedorazí.</w:t>
      </w:r>
    </w:p>
    <w:p>
      <w:pPr/>
      <w:r>
        <w:rPr/>
        <w:t xml:space="preserve">Eda Volák-Vodák, organizátor závodu: </w:t>
      </w:r>
      <w:r>
        <w:rPr>
          <w:i w:val="1"/>
          <w:iCs w:val="1"/>
        </w:rPr>
        <w:t xml:space="preserve">„Pojede se na nejkratší možné trati, a to je 200metrový sprint. Pro lidi, kteří nikdy nezávodili, je to dost."</w:t>
      </w:r>
    </w:p>
    <w:p>
      <w:pPr/>
      <w:r>
        <w:rPr/>
        <w:t xml:space="preserve">Souboje probíhaly na dvou lodích a ty školy, které zrovna nezávodily, si čas krátily různě. Někteří fandili, ale našli se i otužilci, kteří se do Stříbrného jezera šli zchladit.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„Je to super, jede to dobře, ale je to vratké."</w:t>
      </w:r>
      <w:r>
        <w:rPr/>
        <w:t xml:space="preserve"> 2. </w:t>
      </w:r>
      <w:r>
        <w:rPr>
          <w:i w:val="1"/>
          <w:iCs w:val="1"/>
        </w:rPr>
        <w:t xml:space="preserve">„Bylo to úplně úžasné." </w:t>
      </w:r>
      <w:r>
        <w:rPr/>
        <w:t xml:space="preserve">3. </w:t>
      </w:r>
      <w:r>
        <w:rPr>
          <w:i w:val="1"/>
          <w:iCs w:val="1"/>
        </w:rPr>
        <w:t xml:space="preserve">„Je to odreagování od každodenního stereotypu, písemek a tak."</w:t>
      </w:r>
    </w:p>
    <w:p>
      <w:pPr/>
      <w:r>
        <w:rPr/>
        <w:t xml:space="preserve">Jan Krejčíř, učitel, Mendelovo gymnázium:</w:t>
      </w:r>
      <w:r>
        <w:rPr>
          <w:i w:val="1"/>
          <w:iCs w:val="1"/>
        </w:rPr>
        <w:t xml:space="preserve"> „Je to super, studenti mohou vystřelit mimo školu a vyzkoušet si netradiční aktivitu."</w:t>
      </w:r>
    </w:p>
    <w:p>
      <w:pPr/>
      <w:r>
        <w:rPr/>
        <w:t xml:space="preserve">Pořadatelům se dokonce podařilo sestavit jeden tým z nevidomých dětí. A kdo zvítězil, nebylo vůbec to hlavní, důležité je, že se všichni výborně 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26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