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provádí zvýšený počet chirurgickoonkologických operací</w:t>
      </w:r>
    </w:p>
    <w:p>
      <w:pPr/>
      <w:r>
        <w:rPr/>
        <w:t xml:space="preserve">Jediný pokles v porovnání s loňským rokem byl v onkologické operativě zaznamenán jen u onkogynekologických operací. Naopak výrazně vzrostl počet chirurgickoonkologických operací.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"Je nutné si uvědomit, že si rakovina nevybírá. A abychom mohli úspěšně vyléčit rakovinu, potřebujeme její včasnou diagnózu. To znamená v prvé řadě preventivní prohlídku u svého praktického lékaře, eventuálně při jakýchkoliv příznacích navštívit lékaře svého nebo odborníka."</w:t>
      </w:r>
    </w:p>
    <w:p>
      <w:pPr/>
      <w:r>
        <w:rPr/>
        <w:t xml:space="preserve">Nemocnice s poliklinikou v Novém Jičíně jako jediná v České republice používá i možnost ozařování v průběhu operace. Tato metoda výrazně zvyšuje úspěšnost léčby nádorového onemocnění.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"Jsme jedním ze dvou komplexních onkologických center na severní Moravě a máme opravdu špičkové odborníky a techniku na vysoké úrovni."</w:t>
      </w:r>
    </w:p>
    <w:p>
      <w:pPr/>
      <w:r>
        <w:rPr/>
        <w:t xml:space="preserve">A v nemocnici ještě zůstaneme, tentokrát na dětském oddělení, kterému se podařilo získat nové zařízení za 40 tisíc korun.</w:t>
      </w:r>
    </w:p>
    <w:p>
      <w:pPr/>
      <w:r>
        <w:rPr/>
        <w:t xml:space="preserve">Miroslav Kobsa, primář Dětského a novorozeneckého odd. NsP Nový Jičín:</w:t>
      </w:r>
      <w:r>
        <w:rPr>
          <w:i w:val="1"/>
          <w:iCs w:val="1"/>
        </w:rPr>
        <w:t xml:space="preserve"> "Podařilo se nám dovybavit oddělení přebalovacími pulty, které jsou jednak estetičtější a jednak daleko funkčnější a příjemnější k malým pacientům."</w:t>
      </w:r>
    </w:p>
    <w:p>
      <w:pPr/>
      <w:r>
        <w:rPr/>
        <w:t xml:space="preserve">Dětské oddělení má v současné době kojenecké a batolecí oddělení, oddělení pro děti do 18 let, jednotku intenzivní péče a novorozenecké oddělení s celkovou lůžkovou kapacitou 44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32/novojicinska-nemocnice-provadi-zvyseny-pocet-chirurgickoonkologickych-o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2026-10-27T02:48:22+01:00</dcterms:created>
  <dcterms:modified xsi:type="dcterms:W3CDTF">2026-10-27T02:48:22+01:00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