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Podpisová akce na podporu obchvatu Bruntálu</w:t>
      </w:r>
    </w:p>
    <w:p>
      <w:pPr/>
      <w:r>
        <w:rPr/>
        <w:t xml:space="preserve">Bezprostředním podnětem k podpisové akci byla tak zvaná superstrategie rozvoje silniční sítě do roku 2025, kterou zveřejnilo Ministerstvo dopravy. První etapa jihovýchodního obchvatu Bruntálu v ní vůbec není zařazena.</w:t>
      </w:r>
    </w:p>
    <w:p>
      <w:pPr/>
      <w:r>
        <w:rPr/>
        <w:t xml:space="preserve">Petr Rys (nez.), starosta Bruntálu: </w:t>
      </w:r>
      <w:r>
        <w:rPr>
          <w:i w:val="1"/>
          <w:iCs w:val="1"/>
        </w:rPr>
        <w:t xml:space="preserve">"Je to pro nás velmi špatná zpráva, protože už od roku 2008, kdy se připravovalo územní rozhodnutí, tak město intenzivně spolupracovalo s Ředitelstvím silnic a dálnic a doufali jsme, že v nejbližších letech výstavba skutečně bude zahájena."</w:t>
      </w:r>
    </w:p>
    <w:p>
      <w:pPr/>
      <w:r>
        <w:rPr/>
        <w:t xml:space="preserve">Dopravní situace ve městě je špatná a stále se zhoršuje. Podpisová akce má podpořit výstavbu obchvatu před rokem 2025, pokud možno neprodleně.</w:t>
      </w:r>
    </w:p>
    <w:p>
      <w:pPr/>
      <w:r>
        <w:rPr/>
        <w:t xml:space="preserve">Petr Rys (nez.), starosta Bruntálu: </w:t>
      </w:r>
      <w:r>
        <w:rPr>
          <w:i w:val="1"/>
          <w:iCs w:val="1"/>
        </w:rPr>
        <w:t xml:space="preserve">"Protože se s tímto stavem nechceme smířit a nemůžeme se smířit, tak já, společně se svými kolegy Vladimírem Jedličkou a Václavem Moresem, jsme připravili podpisovou akci, kdy žádáme nejen naše zastupitele a kolegy o podpis, ale žádáme celou širokou veřejnost Bruntálu a okolí, abychom posbírali co nejvíc těchto podpisů a mohli tak prezentovat náš zájem na výstavbě obchvatu a mohli tuto akci předat na Ministerstvu dopravy."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"Jestliže tisíce lidí vyjádří svůj souhlas nebo vyjádří svou potřebu obchvatu v Bruntále, předpokládáme, že dotčené orgány na tuto výzvu uslyší a zareagují na ni."</w:t>
      </w:r>
    </w:p>
    <w:p>
      <w:pPr/>
      <w:r>
        <w:rPr/>
        <w:t xml:space="preserve">Možností, kde lze podpisovou akci podepsat, je několik. Archy jsou jednak v hlavním vstupu na Městský úřad v Bruntále, jsou v Městském informačním centru na náměstí Míru, jsou v městské knihovně, jsou ve vchodu do supermarketu Kaufland.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"Mohou také zájemci, kteří je chtějí šířit dále, si je stáhnout na internetových stránkách města, vytisknout, nechat podepsat a doručit na kterékoliv ze sběrných míst nebo přinést na sekretariát Městského úřadu v Bruntále."</w:t>
      </w:r>
    </w:p>
    <w:p>
      <w:pPr/>
      <w:r>
        <w:rPr/>
        <w:t xml:space="preserve">Jako první, a to na pravidelném zasedání v úterý 26. dubna, připojili svůj podpis pod podpisovou akci městští radní.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075/podpisova-akce-na-podporu-obchvatu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2026-05-09T13:20:18+02:00</dcterms:created>
  <dcterms:modified xsi:type="dcterms:W3CDTF">2026-05-09T13:20:18+02:00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