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9.6.2011,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šetří miliony díky elektronickým aukcím</w:t>
      </w:r>
    </w:p>
    <w:p>
      <w:pPr/>
      <w:r>
        <w:rPr/>
        <w:t xml:space="preserve">Díky dobrým zkušenostem se vedení Ostravy rozhodlo v roce 2010 pořídit celý Systém sdružených nákupů. Ten má do roku 2013 ušetřit minimálně 400 milionů korun, tedy asi 100 milionů ročně.</w:t>
      </w:r>
    </w:p>
    <w:p>
      <w:pPr/>
      <w:r>
        <w:rPr/>
        <w:t xml:space="preserve">Petr Kajnar (ČSSD), primátor Ostravy:</w:t>
      </w:r>
      <w:r>
        <w:rPr>
          <w:i w:val="1"/>
          <w:iCs w:val="1"/>
        </w:rPr>
        <w:t xml:space="preserve"> „Dneska jsme zapojili přes ten nákupní portál asi jen 20 procent potenciálu města, ale je už teď vidět, že se to vyplácí masivně, protože těch 20 procent nám šetří asi 40 milionů, což je téměř polovina toho, co plánujeme ušetřit za celý rok."</w:t>
      </w:r>
    </w:p>
    <w:p>
      <w:pPr/>
      <w:r>
        <w:rPr/>
        <w:t xml:space="preserve">Město vlastní 184 organizací, které ročně utratí 4 miliardy korun. Jen za první kvartál uspořil díky sdruženým nákupům například Domov důchodců Slunečnice 350 tisíc nebo Základní a mateřská škola v ulici Kosmonautů 100 tisíc korun.</w:t>
      </w:r>
    </w:p>
    <w:p>
      <w:pPr/>
      <w:r>
        <w:rPr/>
        <w:t xml:space="preserve">Vítězslav Grygar, ředitel eCENTRE: </w:t>
      </w:r>
      <w:r>
        <w:rPr>
          <w:i w:val="1"/>
          <w:iCs w:val="1"/>
        </w:rPr>
        <w:t xml:space="preserve">„Snažíme se nalézat cesty v tom zainteresovat lidi na výstupech, tzn. motivační systém. Snažíme se upravit legislativní část, aby to korespondovalo s vnitřními směrnicemi, a předpokládám, že bude i veřejný zájem, a proto dáváme informace médiím a celé veřejnosti."</w:t>
      </w:r>
    </w:p>
    <w:p>
      <w:pPr/>
      <w:r>
        <w:rPr/>
        <w:t xml:space="preserve">Město chce dále motivovat pracovníky svých organizací, aby co nejvíce Systém sdružených nákupů používali, a proto byl sestaven systém odměňování.</w:t>
      </w:r>
    </w:p>
    <w:p>
      <w:pPr/>
      <w:r>
        <w:rPr/>
        <w:t xml:space="preserve">Vítězslav Grygar, ředitel eCENTRE: </w:t>
      </w:r>
      <w:r>
        <w:rPr>
          <w:i w:val="1"/>
          <w:iCs w:val="1"/>
        </w:rPr>
        <w:t xml:space="preserve">„Systém je unikátní v tom, že používá prvky z komerčního sektoru."</w:t>
      </w:r>
    </w:p>
    <w:p>
      <w:pPr/>
      <w:r>
        <w:rPr/>
        <w:t xml:space="preserve">Město využívá Systém sdružených nákupů také pro elektronizaci veřejných zakázek a boj proti korupci, čímž plní protikorupční strategii vlády.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7238/ostrava-setri-miliony-diky-elektronickym-auk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2026-07-08T15:32:04+02:00</dcterms:created>
  <dcterms:modified xsi:type="dcterms:W3CDTF">2026-07-08T15:32:04+02:00</dcterms:modified>
</cp:coreProperties>
</file>

<file path=docProps/custom.xml><?xml version="1.0" encoding="utf-8"?>
<Properties xmlns="http://schemas.openxmlformats.org/officeDocument/2006/custom-properties" xmlns:vt="http://schemas.openxmlformats.org/officeDocument/2006/docPropsVTypes"/>
</file>