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spolupráci Bruntálu a Prudniku</w:t>
      </w:r>
    </w:p>
    <w:p>
      <w:pPr/>
      <w:r>
        <w:rPr/>
        <w:t xml:space="preserve">Výstava představuje jakýsi průběh dosavadní spolupráce. Dokládá, že spolupráce přináší prospěch, a to nejenom finanční, oběma stranám.</w:t>
      </w:r>
    </w:p>
    <w:p>
      <w:pPr/>
      <w:r>
        <w:rPr/>
        <w:t xml:space="preserve">Petra Kostková, MěÚ Bruntál: </w:t>
      </w:r>
      <w:r>
        <w:rPr>
          <w:i w:val="1"/>
          <w:iCs w:val="1"/>
        </w:rPr>
        <w:t xml:space="preserve">"Součástí této vernisáže jsou fotografie z rekonstrukce městských parků v Bruntále a Prudniku. Rekonstrukce se uskutečnila v roce 2009 a 2010 na polské straně. Součástí této výstavy jsou rovněž dřevořezby z dvou ročníků řezbářského plenéru, které</w:t>
      </w:r>
      <w:r>
        <w:rPr/>
        <w:t xml:space="preserve"> se uskutečnily v městském parku v areálu koupaliště."</w:t>
      </w:r>
    </w:p>
    <w:p>
      <w:pPr/>
      <w:r>
        <w:rPr/>
        <w:t xml:space="preserve">Loňského nultého ročníku se zúčastnili čtyři čeští a jeden polský řezbář. Na letošní první ročník už přijeli z Polska dva řezbáři, českých bylo pět.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"Tady ty sochy, jsou to pohádkové bytosti, by spíš měly sloužit dětem v mateřských školách."</w:t>
      </w:r>
    </w:p>
    <w:p>
      <w:pPr/>
      <w:r>
        <w:rPr/>
        <w:t xml:space="preserve">Vzájemná spolupráce a partnerství, přitom nemusí být podmíněné uzavřením oficiálních smluv. Nezbytná je naopak oboustranná ochota spolupracovat.</w:t>
      </w:r>
    </w:p>
    <w:p>
      <w:pPr/>
      <w:r>
        <w:rPr/>
        <w:t xml:space="preserve">Petra Rys (nez.), starosta Bruntálu: </w:t>
      </w:r>
      <w:r>
        <w:rPr>
          <w:i w:val="1"/>
          <w:iCs w:val="1"/>
        </w:rPr>
        <w:t xml:space="preserve">"Byť obě města Bruntál a Prudnik nemají oficiální partnerskou smlouvu, spolupráce, která se rozvinula v uplynulých letech, je více než skvělá."</w:t>
      </w:r>
    </w:p>
    <w:p>
      <w:pPr/>
      <w:r>
        <w:rPr/>
        <w:t xml:space="preserve">Alena Pajkošová, MěÚ Bruntál: </w:t>
      </w:r>
      <w:r>
        <w:rPr>
          <w:i w:val="1"/>
          <w:iCs w:val="1"/>
        </w:rPr>
        <w:t xml:space="preserve">"Největší význam vidíme v tom, že se vzájemně poznáváme nejenom na těch úřednických místech, ale především lidé, kteří se o kulturu zajímají v praxi. Máme možnost vyvést naše účinkující do Polska a naopak přivítat polské hosty u nás."</w:t>
      </w:r>
    </w:p>
    <w:p>
      <w:pPr/>
      <w:r>
        <w:rPr/>
        <w:t xml:space="preserve">Důkazem o tom, že slova o vzájemné kulturní výměně a spolupráci nejsou jenom planým tlacháním byla vernisáž výstavy. V kulturním programu vystoupili mladí polští umělci.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67/vystava-o-spolupraci-bruntalu-a-pru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2026-07-09T02:29:24+02:00</dcterms:created>
  <dcterms:modified xsi:type="dcterms:W3CDTF">2026-07-09T02:29:24+02:00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