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25.6.2011, 02:29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knihovna v Karviné získala cenu v soutěži Stavba roku MS kraje</w:t>
      </w:r>
    </w:p>
    <w:p>
      <w:pPr/>
      <w:r>
        <w:rPr/>
        <w:t xml:space="preserve">I když nově zrekonstruovaná regionální knihovna ještě neslouží čtenářům, již získává své sympatie a může se pochlubit první cenou - v pátém ročníku soutěže Stavba MS kraje zvítězila v kategorii Stavby občanské vybavenosti, část rekonstrukce. V ostravském divadle A. Dvořáka jí přebíral náměstek primátora Jan Wolf a ředitelka knihovny Halina Molinová.</w:t>
      </w:r>
    </w:p>
    <w:p>
      <w:pPr/>
      <w:r>
        <w:rPr/>
        <w:t xml:space="preserve">Soutěžilo se v kategoriích bytové domy, rodinné domy, stavby občanské vybavenosti, dopravní inženýrské a vodohospodářské stavby a jiné. Klání se zúčastnil celý MS kraj od Karlovy Studénky až po Třinec.</w:t>
      </w:r>
    </w:p>
    <w:p>
      <w:pPr/>
      <w:r>
        <w:rPr/>
        <w:t xml:space="preserve">Jaroslav Palas, hejtman MS kraje: </w:t>
      </w:r>
      <w:r>
        <w:rPr>
          <w:i w:val="1"/>
          <w:iCs w:val="1"/>
        </w:rPr>
        <w:t xml:space="preserve">"Je potřeba přiblížit očanům stavby, které vznikly v roce 2010 na území MS kraje a je třeba motivovat stavební firmy, aby se předvedly před tou veřejností, protože takové ocenění je vizitka jejich práce."</w:t>
      </w:r>
    </w:p>
    <w:p>
      <w:pPr/>
      <w:r>
        <w:rPr/>
        <w:t xml:space="preserve">Pavel Ševčík, předseda Krajské rady Svaz podnikatelů ve stavebnictví: </w:t>
      </w:r>
      <w:r>
        <w:rPr>
          <w:i w:val="1"/>
          <w:iCs w:val="1"/>
        </w:rPr>
        <w:t xml:space="preserve">"Přes krizi a velké problémy, které zažívá české stavebnictví v letošním roce, jsme velice spokojeni, že se nám podařilo dostat do soutěže 40 staveb, což je za pět ročníků rekordní počet."</w:t>
      </w:r>
    </w:p>
    <w:p>
      <w:pPr/>
      <w:r>
        <w:rPr/>
        <w:t xml:space="preserve">Cenu laické veřejnosti, kdy občané měli možnost hlasovat pomocí internetu, získala stavba s názvem Sportovní areál Frýdecká v Českém Těšíně.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370/centralni-knihovna-v-karvine-ziskala-cenu-v-soutezi-stavba-roku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2026-08-04T22:32:56+02:00</dcterms:created>
  <dcterms:modified xsi:type="dcterms:W3CDTF">2026-08-04T22:32:56+02:00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