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Místopředseda senátu Zdeněk Škromach navštívil Havířov</w:t>
      </w:r>
    </w:p>
    <w:p>
      <w:pPr/>
      <w:r>
        <w:rPr/>
        <w:t xml:space="preserve">Primátor senátorovi věnoval poštovní známku, kterou pro město vydala Česká pošta v rámci pořádání Mistrovství Evropy ve floristice. Politik rovněž dostal osobní pozvání na gala večer Europa Cupu 2011. Místopředseda senátu si během návštěvy prohlédl Domov seniorů Helios.</w:t>
      </w:r>
    </w:p>
    <w:p>
      <w:pPr/>
      <w:r>
        <w:rPr/>
        <w:t xml:space="preserve">Na neformálním setkání s dalšími členy vedení města Havířova hovořil Zdeněk Škromach například o připravovaných změnách v sociální oblasti a o možných dopadech na společnost. Rovněž věnoval pozornost informacím co město a jeho obyvatelé nejvíce trápí. Zde patří především špatné životní prostředí, doprava a odchod mladých lidí z Havířova z důvodu nedostatku pracovních příležitostí.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405/mistopredseda-senatu-zdenek-skromach-navstivi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2026-08-19T21:46:23+02:00</dcterms:created>
  <dcterms:modified xsi:type="dcterms:W3CDTF">2026-08-19T21:46:23+02:00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