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sport</w:t>
      </w:r>
    </w:p>
    <w:p>
      <w:pPr/>
      <w:r>
        <w:rPr/>
        <w:t xml:space="preserve">Karvinským fotbalistům v zeleno-bílých dresech vyšla jarní domácí premiéra na jedničku. V derby s regionálním rivalem z Třince skórovali už po šesti sekundách od zahájení hry a nakonec vyhráli s přehledem 4:1. V druholigové tabulce se tak odpoutali od sestupového místa. Podle trenéra mužstva Leoše Kalvody se hráči výborně popasovali s nepříjemnou psychickou situací, která jim velela za každou cenu zvítězit, těžkým terénem i nebezpečným soupeřem. Další zápas sehrají fotbalisté v sobotu v Sokolově.</w:t>
      </w:r>
    </w:p>
    <w:p>
      <w:pPr/>
      <w:r>
        <w:rPr/>
        <w:t xml:space="preserve">Výborně si vedli o víkendu i karvinští basketbalisté. V utkání finálové skupiny ligy mladých mužů, ve které se hraje o titul mistra republiky, vyhráli v sobotu nad Žižkovem 93:65. Svěřenci trenérů Hamruse a Šupola si tak upevnili vedení v průběžné tabulce. Poslední dvojutkání odehraje Sokol 4. dubna v Praze a o den později v Sokolově.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43/vikendovy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2026-05-20T14:04:10+02:00</dcterms:created>
  <dcterms:modified xsi:type="dcterms:W3CDTF">2026-05-20T14:04:10+02:00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