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bude zřejmě pronajata na dvacet let</w:t>
      </w:r>
    </w:p>
    <w:p>
      <w:pPr/>
      <w:r>
        <w:rPr/>
        <w:t xml:space="preserve">Dluhy novojičínské nemocnice přesáhly 200 milionů korun. Komplexní onkologické centrum provozuje se společností Agel. A zatímco onkologické centrum vydělává, nemocnice prodělává. Při zachování rozsahu péče proto viděli krajští zastupitelé pronájem jako nejlepší řešení. Po jednání špiček Sociální demokracie s vedením nemocnice a města, se nabízí i jiné řešení.  Jaroslav Palas (ČSSD), hejtman MS kraje:</w:t>
      </w:r>
      <w:r>
        <w:rPr>
          <w:i w:val="1"/>
          <w:iCs w:val="1"/>
        </w:rPr>
        <w:t xml:space="preserve"> „Bylo dohodnuto, že za podpory asociace krajů budeme jednat s pojišťovnami o změně úhrad v této nemocnici. V tuto chvíli budeme připravovat dvě varianty, ať už společný podnik nebo pronájem." </w:t>
      </w:r>
      <w:r>
        <w:rPr/>
        <w:t xml:space="preserve"> Jaroslav Dvořák (ČSSD), místostarosta: </w:t>
      </w:r>
      <w:r>
        <w:rPr>
          <w:i w:val="1"/>
          <w:iCs w:val="1"/>
        </w:rPr>
        <w:t xml:space="preserve">„Po jednání je uvažovaný pronájem nemocnice tou méně pravděpodobnou alternativou, spíše to vypadá na společný podnik kraje a Agelu, i když budou rozhodovat krajští zastupitelé. Zaznělo, že by to mohla být páteřní nemocnice kraje. "  </w:t>
      </w:r>
      <w:r>
        <w:rPr/>
        <w:t xml:space="preserve">Konečné rozhodnutí mezi pronájmem a společným podnikem rozhodnou zastupitelé na svém podzimním jednání.  Ivan Týle (ODS), krajský zastupitel: </w:t>
      </w:r>
      <w:r>
        <w:rPr>
          <w:i w:val="1"/>
          <w:iCs w:val="1"/>
        </w:rPr>
        <w:t xml:space="preserve">„Chceme vidět, za jakých podmínek by k pronájmu došlo, jak budou nastaveny sankce s dluhovou zátěží, protože její vývoj je od roku 2001, kdy se provozuje radioterapie velmi zajímavý a zajímalo by nás, kdo je největším držitelem dluhů."  </w:t>
      </w:r>
      <w:r>
        <w:rPr/>
        <w:t xml:space="preserve">Společnost Agel, která provozuje deset nemocnic a několik dalších zdravotnických zařízení nabízí záruku zachování současné péče novojičínské nemocnice.  Roman Gavanda, místopředseda představenstva Agel. a. s.:</w:t>
      </w:r>
      <w:r>
        <w:rPr>
          <w:i w:val="1"/>
          <w:iCs w:val="1"/>
        </w:rPr>
        <w:t xml:space="preserve"> „Náš zájem o provozování novojičínské nemocnice stále trvá a jsme ochotni diskutovat o možnostech spolupráce."  </w:t>
      </w:r>
      <w:r>
        <w:rPr/>
        <w:t xml:space="preserve">Společný podnik kraje a Agelu bude složitější variantou než případný pronájem. V České republice totiž takto žádná z nemocnic nefunguje. Klíčová bude dohoda na společném financování.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461/novojicinska-nemocnice-bude-zrejme-pronajata-na-dvac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2026-08-15T08:01:47+02:00</dcterms:created>
  <dcterms:modified xsi:type="dcterms:W3CDTF">2026-08-15T08:01:47+02:00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