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18.7.2011,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streetworkera pomáhá drogově závislým</w:t>
      </w:r>
    </w:p>
    <w:p>
      <w:pPr/>
      <w:r>
        <w:rPr/>
        <w:t xml:space="preserve">Podle odborných odhadů je v Bruntále na sto osmdesát lidí, kteří se alespoň čas od času dostávají do styku s drogami. Podle odborníků je nejdůležitější aby měli jasné, kompletní a srozumitelné informace.</w:t>
      </w:r>
    </w:p>
    <w:p>
      <w:pPr/>
      <w:r>
        <w:rPr/>
        <w:t xml:space="preserve">Tomáš Luczewsky, streetworker: </w:t>
      </w:r>
      <w:r>
        <w:rPr>
          <w:i w:val="1"/>
          <w:iCs w:val="1"/>
        </w:rPr>
        <w:t xml:space="preserve">"Pro nás je důležitý, aby lidi, kteří užívají, měli informace, co se děje, když užívají drogy a co s tím můžou dělat. Pro nás není nejdůležitější, aby v tu chvíli, kdy užívají, přestali, ale v tu chvíli, kdy berou, kdy jsou v situaci akutní intoxikace, tak je důležité, aby věděli, že jsou určitá rizika, která podstupují. Aby v případě konopí neřídili auto, aby si uvědomili rizika v souvislosti s kombinací látek, konkrétně s alkoholem."</w:t>
      </w:r>
    </w:p>
    <w:p>
      <w:pPr/>
      <w:r>
        <w:rPr/>
        <w:t xml:space="preserve">Účinek drog se v kombinaci násobí. Uživatelé tvrdých drog vysloveně hazardují se svým zdravím.</w:t>
      </w:r>
    </w:p>
    <w:p>
      <w:pPr/>
      <w:r>
        <w:rPr/>
        <w:t xml:space="preserve">Tomáš Luczewsky, streetworker: </w:t>
      </w:r>
      <w:r>
        <w:rPr>
          <w:i w:val="1"/>
          <w:iCs w:val="1"/>
        </w:rPr>
        <w:t xml:space="preserve">"Je důležité, aby si uvědomili, že se šíří žloutenka typu C , že se šíří HIV, že může dojít k poruchám žilního systému, že může dojít k přenosu nemoci krví."</w:t>
      </w:r>
    </w:p>
    <w:p>
      <w:pPr/>
      <w:r>
        <w:rPr/>
        <w:t xml:space="preserve">Lidé, kteří přicházejí do styku s drogami, nemusí být ze společenské spodiny. Droga si své oběti nevybírá.</w:t>
      </w:r>
    </w:p>
    <w:p>
      <w:pPr/>
      <w:r>
        <w:rPr/>
        <w:t xml:space="preserve">Tomáš Luczewsky, streetworker: </w:t>
      </w:r>
      <w:r>
        <w:rPr>
          <w:i w:val="1"/>
          <w:iCs w:val="1"/>
        </w:rPr>
        <w:t xml:space="preserve">"Nelze říci, ze by to byli lidé, kteří jsou na dně, kteří by byli v nějaké typické subkultuře. Osobně se setkávám s lidmi, kteří pracují a užívají drogy, nepracují a užívají drogy, kteří mají úplné rodiny, neúplné rodiny. Je to individuální záležitost a kombinace několika faktorů."</w:t>
      </w:r>
    </w:p>
    <w:p>
      <w:pPr/>
      <w:r>
        <w:rPr/>
        <w:t xml:space="preserve">Stretworker pomáhá všem, kteří jeho pomoc potřebují. Zaručuje jim přitom nezbytnou diskrétnost a anonymitu.</w:t>
      </w:r>
    </w:p>
    <w:p>
      <w:pPr/>
      <w:r>
        <w:rPr/>
        <w:t xml:space="preserve">Tomáš Luczewsky, streetworker: </w:t>
      </w:r>
      <w:r>
        <w:rPr>
          <w:i w:val="1"/>
          <w:iCs w:val="1"/>
        </w:rPr>
        <w:t xml:space="preserve">"Bez rozdílu pohlaví, rasy, vyznání, je to úplně jedno. Kdokoliv přijde, jsme mu k dispozici. Prakticky v rámci terénního programu mě mohou oslovit přímo na ulici, nebo mě můžou telefonovat nebo mi můžou poslat e-mail, nebo mě můžou sehnat skrze mé kontakty s lidmi, se kterýma se setkávám. (tel: 608 714 477, e-mail: SDPBruntal@openhousebruntal.cz)"  </w:t>
      </w:r>
    </w:p>
    <w:p>
      <w:pPr/>
      <w:r>
        <w:rPr/>
        <w:t xml:space="preserve">Bruntál se k drogové problematice staví otevřeně. Bez spolupráce s městem by práce stretworkera byla takřka nemyslitelná.</w:t>
      </w:r>
    </w:p>
    <w:p>
      <w:pPr/>
      <w:r>
        <w:rPr/>
        <w:t xml:space="preserve">Romana Daněčková, ředitelka Open House Bruntál: </w:t>
      </w:r>
      <w:r>
        <w:rPr>
          <w:i w:val="1"/>
          <w:iCs w:val="1"/>
        </w:rPr>
        <w:t xml:space="preserve">"Na území města Bruntálu se u vedení města setkáváme s velice přístupným postojem, vnímají tuto situace jako palčivou, proto máme od nich finanční a taky morální podporu."</w:t>
      </w:r>
    </w:p>
    <w:p>
      <w:pPr/>
      <w:r>
        <w:rPr/>
        <w:t xml:space="preserve">Další zdroj financí teče z Evropských strukturálních fondů z individuálního projektu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505/prace-streetworkera-pomaha-drogove-zavisl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2026-04-30T10:51:13+02:00</dcterms:created>
  <dcterms:modified xsi:type="dcterms:W3CDTF">2026-04-30T10:51:13+02:00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