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našel úsporná opatření na provoz, jak požadovala radnice</w:t>
      </w:r>
    </w:p>
    <w:p>
      <w:pPr/>
      <w:r>
        <w:rPr/>
        <w:t xml:space="preserve">V minulém roce útulek hospodařil se čtyřmi milióny korun a o téměř 600 tisíc rozpočet překročil. O tuto částku chtěli v únoru technické služby, které jsou provozovatelem, rozpočet navýšit. Přičemž odbor komunálních služeb magistrátu má na zajištění provozu útulku pro letošní rok vyčleněno 4,5 milionu. Radní v zimě žádost nepodpořili a schválili rozpočet jen na půl roku. Nyní technické služby přišly s úsporným opatřením. Například zkrátily hodinové úvazky některých zaměstnanců nebo zajistily dodavatele s příznivějšími cenami. Náklady se tak snížily na ustájení jednoho psa ze 110 korun na den na 105 korun. Cena za kočky a jiná drobná zvířata zůstává na 80 korunách. Rozpočet pro rok 2011 tak bude zachován ve výši 4,5 milionů korun. Za prvních šest měsíců letošního roku bylo v útulku ustájeno 366 zvířat, z toho 75 koček a ostatních zvířat. Zbývající byli psi. Měsíčně je v útulku ustájeno v průměru 77 psů a 12 koček nebo jiných drobných zvířat. Majitelé si vyzvedli 118 odchycených zvířat, pěstouni a noví majitelé si vzali dalších 170 zvířat.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546/havirovsky-utulek-nasel-usporna-opatreni-na-provoz-jak-pozadovala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2026-08-19T21:46:21+02:00</dcterms:created>
  <dcterms:modified xsi:type="dcterms:W3CDTF">2026-08-19T21:46:21+02:00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