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29.7.2011,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musí jezdit nákladní auta zaplachtovaná, jinak riskují vysokou pokutu</w:t>
      </w:r>
    </w:p>
    <w:p>
      <w:pPr/>
      <w:r>
        <w:rPr/>
        <w:t xml:space="preserve">Hlína, písek, štěrk, uhlí nebo stavební suť. Tyhle a podobné sypké materiály převážejí nákladní auta z místa na místo poměrně často. Jízdou dochází k prašnosti a mnohdy se sypký materiál vysypává na cestu. Karvinská radnice proto letos přijala v zájmu ochrany životního prostředí obecně závaznou vyhlášku 1/2011.</w:t>
      </w:r>
    </w:p>
    <w:p>
      <w:pPr/>
      <w:r>
        <w:rPr/>
        <w:t xml:space="preserve">Václav Ožana, Městská policie Karviná: </w:t>
      </w:r>
      <w:r>
        <w:rPr>
          <w:i w:val="1"/>
          <w:iCs w:val="1"/>
        </w:rPr>
        <w:t xml:space="preserve">"Stanovuje pravidla, jakým způsobem musí být vozidla zabezpečená, zaplachtovaná tak, aby nedocházelo k úletu nebo úsypu materiálu na komunikaci." </w:t>
      </w:r>
    </w:p>
    <w:p>
      <w:pPr/>
      <w:r>
        <w:rPr/>
        <w:t xml:space="preserve">Přestože vyhláška ve městě platí již nějakou dobu, stále se na cestách objevují auta, která svůj náklad zaplachtovaný nemají.</w:t>
      </w:r>
    </w:p>
    <w:p>
      <w:pPr/>
      <w:r>
        <w:rPr/>
        <w:t xml:space="preserve">Anketa, řidič: </w:t>
      </w:r>
      <w:r>
        <w:rPr>
          <w:i w:val="1"/>
          <w:iCs w:val="1"/>
        </w:rPr>
        <w:t xml:space="preserve">"Firma nedodala plachtu, kdyby dala, tak je to zaplachtované. Tak se sype, no bohužel."</w:t>
      </w:r>
    </w:p>
    <w:p>
      <w:pPr/>
      <w:r>
        <w:rPr/>
        <w:t xml:space="preserve">Při kontrolách a zjištěných nedostatcích strážníci řidiče se zněním vyhlášky seznamují.</w:t>
      </w:r>
    </w:p>
    <w:p>
      <w:pPr/>
      <w:r>
        <w:rPr/>
        <w:t xml:space="preserve">Václav Ožana, Městská policie Karviná: </w:t>
      </w:r>
      <w:r>
        <w:rPr>
          <w:i w:val="1"/>
          <w:iCs w:val="1"/>
        </w:rPr>
        <w:t xml:space="preserve">"Obecně za porušení obecně závazné vyhlášky může být uložena pokuta na místě, tedy bloková pokuta do výše jednoho tisíce korun, ve správním řízení pak do výše 30 000 korun."</w:t>
      </w:r>
    </w:p>
    <w:p>
      <w:pPr/>
    </w:p>
    <w:p>
      <w:pPr/>
      <w:r>
        <w:rPr/>
        <w:t xml:space="preserve">Nejčastěji je vyhláška porušována například v místech, kde sídlí stavební firmy.</w:t>
      </w:r>
    </w:p>
    <w:p>
      <w:pPr/>
      <w:r>
        <w:rPr/>
        <w:t xml:space="preserve">Václav Ožana, Městská policie Karviná: </w:t>
      </w:r>
      <w:r>
        <w:rPr>
          <w:i w:val="1"/>
          <w:iCs w:val="1"/>
        </w:rPr>
        <w:t xml:space="preserve">"Typicky tady pro Karvinou si můžeme všimnout komunikace na Karviné 8 u pekáren, kde dochází k přepravě materiálů, nebo na ulici Sportovní v Karviné 6, kde zrovna stojíme a nebo potom v souvislosti s rekultivačními pracemi ve směru na Stonavu." </w:t>
      </w:r>
    </w:p>
    <w:p>
      <w:pPr/>
      <w:r>
        <w:rPr/>
        <w:t xml:space="preserve">Některé firmy řeší převoz sypkého materiálu jeho pokropením po povrchu. Článek tři této vyhlášky ale jasně říká, že takové zabezpečení je nedostatečné, povinnost není splněna a přepravci hrozí finančí pokuta.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577/v-karvine-musi-jezdit-nakladni-auta-zaplachtovana-jinak-riskuji-vysokou-poku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2026-08-05T00:28:12+02:00</dcterms:created>
  <dcterms:modified xsi:type="dcterms:W3CDTF">2026-08-05T00:28:12+02:00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