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2.8.2011,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Neposečená tráva dokáže potrápit i na Karvinsku</w:t>
      </w:r>
    </w:p>
    <w:p>
      <w:pPr/>
      <w:r>
        <w:rPr/>
        <w:t xml:space="preserve">V letních měsících, kdy je teplo i deštivo, vyroste tráva hrozně rychle. Majitelé pozemků pak musí kosit nebo sekat během léta svou půdu několikrát.</w:t>
      </w:r>
    </w:p>
    <w:p>
      <w:pPr/>
      <w:r>
        <w:rPr/>
        <w:t xml:space="preserve">Šárka Swiderová, mluvčí MMK: </w:t>
      </w:r>
      <w:r>
        <w:rPr>
          <w:i w:val="1"/>
          <w:iCs w:val="1"/>
        </w:rPr>
        <w:t xml:space="preserve">"Bohužel, musím říct, že jak právnické osoby, tak fyzické osoby trávu posečenou nemají. Povinnost byla do 30.6. My jsme už předtím, protože známe ty svoje hříšníky, vyrazili na kontroly, upozorňovali jsme, někteří tu trávu posekali, někteří ne. Podívejte se třeba kolem cest, které městu nepatří a patří jinému subjektu, je to třeba prostě řešit."</w:t>
      </w:r>
    </w:p>
    <w:p>
      <w:pPr/>
      <w:r>
        <w:rPr/>
        <w:t xml:space="preserve">Kvůli přerostlé trávě chybí u silnic přehlednost, zvláště v dopravě. Ze zaplevelených úseků také vítr a hmyz přenáší plevel do míst, kde pozemky posekané a udržované jsou. Problém mohou kvetoucí traviny způsobovat i alergikům a mnohdy se v zapleveleném úseku objevují i nebezpečné traviny jako je bolševník, který obsahuje fototoxické látky způsobující bolestivé a obtížně se hojící puchýře. Tyto důvody vedou radnici k tomu, aby na majitele stále apelovala. Kontroly jsou časově náročné a nesnadné je i zjišťovájní vlastníka a vymáhání pokut. Majitel pozemku žije například v zahraničí.</w:t>
      </w:r>
    </w:p>
    <w:p>
      <w:pPr/>
      <w:r>
        <w:rPr/>
        <w:t xml:space="preserve">Šárka Swideorvá, mluvčí MMK: </w:t>
      </w:r>
      <w:r>
        <w:rPr>
          <w:i w:val="1"/>
          <w:iCs w:val="1"/>
        </w:rPr>
        <w:t xml:space="preserve">"Máme v řešení 2 pokuty vůči právnickým subjektům, tam to vypadá tak, že jeden ten subjekt tu trávu poseče, druhý ne, bohužel, je to náš trvalý hříšník, který má i jiné problémy v té lokalitě. Pokuty se mohou udělovat, my většinou se snažíme to dělat tak, aby to bylo výchovné, upozorňujeme, píšeme dopisy, s tím, že ta pokuta je až ta poslední tečka. Fyzické osobě můžeme dát pokutu až 30 tisíc korun, nikdy jsme takovou pokutu nedali, to byly opravdu tisíce, tisíc, dva tisíce. U těch právnických subjektů je to 100 tisíc z jednoho zákona a z dalšího zákona je to až půl milionu."</w:t>
      </w:r>
    </w:p>
    <w:p>
      <w:pPr/>
      <w:r>
        <w:rPr/>
        <w:t xml:space="preserve">O své vlastní pozemky se město ale stará řádně.</w:t>
      </w:r>
    </w:p>
    <w:p>
      <w:pPr/>
      <w:r>
        <w:rPr/>
        <w:t xml:space="preserve">Šárka Swideorvá, mluvčí MMK: </w:t>
      </w:r>
      <w:r>
        <w:rPr>
          <w:i w:val="1"/>
          <w:iCs w:val="1"/>
        </w:rPr>
        <w:t xml:space="preserve">"Pochopitelně musíme být vzorem, takže naše pozemky posekané jsou."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7593/neposecena-trava-dokaze-potrapit-i-na-karvins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2026-08-05T00:14:32+02:00</dcterms:created>
  <dcterms:modified xsi:type="dcterms:W3CDTF">2026-08-05T00:14:32+02:00</dcterms:modified>
</cp:coreProperties>
</file>

<file path=docProps/custom.xml><?xml version="1.0" encoding="utf-8"?>
<Properties xmlns="http://schemas.openxmlformats.org/officeDocument/2006/custom-properties" xmlns:vt="http://schemas.openxmlformats.org/officeDocument/2006/docPropsVTypes"/>
</file>