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11.9.2011,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Pachové ohradníky zabraňují střetům automobilů se zvěří</w:t>
      </w:r>
    </w:p>
    <w:p>
      <w:pPr/>
      <w:r>
        <w:rPr/>
        <w:t xml:space="preserve">Miroslav Novák (ČSSD), náměstek primátora: </w:t>
      </w:r>
      <w:r>
        <w:rPr>
          <w:i w:val="1"/>
          <w:iCs w:val="1"/>
        </w:rPr>
        <w:t xml:space="preserve">„MS kraj již druhým rokem instaluje tzv. pachové ohradníky, které by měly odpuzovat zvěř. V minulém roce se ten projekt osvědčil. Důležitým faktorem je to, že chráníme nejen zvířata ale i motoristy." </w:t>
      </w:r>
      <w:r>
        <w:rPr/>
        <w:t xml:space="preserve"> V roce 2009 se v Moravskoslezském kraji stalo 608 střetů automobilů se zvěří a o rok později jejich počet stoupl na 842. Zvýšení je důsledkem nárůstu počtu aut a tím i intenzity dopravy. Proto myslivci navrhli toto řešení. Projekt stál 270 tisíc korun z nichž kraj věnoval 120 a zbývající 150 tisíc darovala Nadace Generali.  Jiří Cívka, mluvčí Nadace Gerali: </w:t>
      </w:r>
      <w:r>
        <w:rPr>
          <w:i w:val="1"/>
          <w:iCs w:val="1"/>
        </w:rPr>
        <w:t xml:space="preserve">„Nadace se rozhodla přispět k bezpečnosti silničního provozu. Jedním z důvodů byl fakt, že jsme loni uvedli na trh první povinné ručení, které pokrývá střety se zvěří."  </w:t>
      </w:r>
      <w:r>
        <w:rPr/>
        <w:t xml:space="preserve">Pachové ohradníky se aplikují nástřikem na tyče nebo stromy a díky účinné látce, která obsahuje pach člověka nebo predátorů, jako například medvěda, rysa či vlka.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939/pachove-ohradniky-zabranuji-stretum-automobilu-se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