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 kraje podepsal smlouvu o pronájmu novojičínské nemocnice</w:t>
      </w:r>
    </w:p>
    <w:p>
      <w:pPr/>
      <w:r>
        <w:rPr/>
        <w:t xml:space="preserve">Jaroslav Palas, hejtman MS kraje: </w:t>
      </w:r>
      <w:r>
        <w:rPr>
          <w:i w:val="1"/>
          <w:iCs w:val="1"/>
        </w:rPr>
        <w:t xml:space="preserve">„My jsme hledali cesty. Nehledal jsem je já. Hledal je zdravotní výbor, hledali je odborníci a ti dospěli k závěru, že jediná možná cesta je forma pronájmu, kdy je pronajímatel zaváže, že v průběhu 20ti let splatí veškeré dluhy." </w:t>
      </w:r>
      <w:r>
        <w:rPr/>
        <w:t xml:space="preserve"> Agel se zavázel, že v příštích 20letech bude umořovat dluh nemocnice 270milionů korun. Každý rok z něj zaplatí asi 13 a půl milionu a dalších 14 milionů investuje přímo do nemocnice.  Filip Horák, generální ředitel skupiny AGEL: </w:t>
      </w:r>
      <w:r>
        <w:rPr>
          <w:i w:val="1"/>
          <w:iCs w:val="1"/>
        </w:rPr>
        <w:t xml:space="preserve">„Pro nás je to hlavně obrovský závazek a obrovská odpovědnost. Pacienti ani zaměstnanci se nemusejí ničeho obávat."  </w:t>
      </w:r>
      <w:r>
        <w:rPr/>
        <w:t xml:space="preserve">Hned v prvním roce chce AGEL zrekonstruovat operační sály a oddělení akutní péče. To by mělo stát 220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197/hejtman-ms-kraje-podepsal-smlouvu-o-pronajmu-novojicin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2026-07-09T13:04:31+02:00</dcterms:created>
  <dcterms:modified xsi:type="dcterms:W3CDTF">2026-07-09T13:04:31+02:00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