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04:37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Podávejte návrhy na osobnost města Frýdku-Místku</w:t>
      </w:r>
    </w:p>
    <w:p>
      <w:pPr/>
      <w:r>
        <w:rPr/>
        <w:t xml:space="preserve">Pokud znáte někoho, kdo by si podle vás zasloužil označení osobnost Statutárního města Frýdku-Místku, tak právě tady byste měli daného člověka navrhnout. Na podatelně v těsné blízkosti vrátnice magistrátu ve Frýdku na ulici Radniční.</w:t>
      </w:r>
    </w:p>
    <w:p>
      <w:pPr/>
      <w:r>
        <w:rPr/>
        <w:t xml:space="preserve">Bohumila Frančiaková, pracovnice podatelny frýdeckého magistrátu: </w:t>
      </w:r>
      <w:r>
        <w:rPr>
          <w:i w:val="1"/>
          <w:iCs w:val="1"/>
        </w:rPr>
        <w:t xml:space="preserve">"Přijdete si se svojí žádostí, kde máte napsané návrhy těch lidí. Přijdete, podáte si to tady. Formuláře žádné nejsou, musíte si to napsat vlastní rukou na volný papír."</w:t>
      </w:r>
    </w:p>
    <w:p>
      <w:pPr/>
      <w:r>
        <w:rPr/>
        <w:t xml:space="preserve">Návrh musí obsahovat jméno, příjmení, bydliště nominovaného a důvod nominace. A pak samozřejmě vaše jméno a příjmení a adresu bydliště.</w:t>
      </w:r>
    </w:p>
    <w:p>
      <w:pPr/>
      <w:r>
        <w:rPr/>
        <w:t xml:space="preserve">Jana Matějíková, mluvčí magistrátu F-M:</w:t>
      </w:r>
      <w:r>
        <w:rPr>
          <w:i w:val="1"/>
          <w:iCs w:val="1"/>
        </w:rPr>
        <w:t xml:space="preserve"> "Občané města mohou předkládat své návrhy do 31. prosince 2011, a to písemně, prostřednictvím podatelny magistrátu. Ceny města mohou být uděleny například za sportovní nebo kulturní reprezentaci města, za vědeckou činnost, za výchovu a vzdělávání, nebo za záchranu lidských životů. O udělení Ceny statutárního města Frýdku-Místku za rok 2011 rozhodnou zastupitelé města na svém prvním zasedání v příštím roce."</w:t>
      </w:r>
    </w:p>
    <w:p>
      <w:pPr/>
      <w:r>
        <w:rPr/>
        <w:t xml:space="preserve">Cenu města může získat pouze občan Frýdku-Místku, či jeho rodák. Každoročně oceněné osobnosti získávají pamětní list, umělecké dílo s motivem města a 20 tisíc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345/podavejte-navrhy-na-osobnost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