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Výrobci a dealeři marihuany dopadeni</w:t>
      </w:r>
    </w:p>
    <w:p>
      <w:pPr/>
      <w:r>
        <w:rPr/>
        <w:t xml:space="preserve">Policisté při vyšetřování prohledali pět bytů. Při domovních prohlídkách jim pomáhal služební pes cvičený na vyhledávání drog.</w:t>
      </w:r>
    </w:p>
    <w:p>
      <w:pPr/>
      <w:r>
        <w:rPr/>
        <w:t xml:space="preserve">Pavla Tušková, mluvčí bruntálských policistů: </w:t>
      </w:r>
      <w:r>
        <w:rPr>
          <w:i w:val="1"/>
          <w:iCs w:val="1"/>
        </w:rPr>
        <w:t xml:space="preserve">"Prokázali jsme mladíkům prodej nejméně tří kilogramů skunku."</w:t>
      </w:r>
    </w:p>
    <w:p>
      <w:pPr/>
      <w:r>
        <w:rPr/>
        <w:t xml:space="preserve">Mladí muži prodávali drogu za 250 korun za gram. K jejich odběratelům patřili, mimo jiné, také žáci středních a dokonce i základních škol v Bruntále a v Rýmařově.</w:t>
      </w:r>
    </w:p>
    <w:p>
      <w:pPr/>
      <w:r>
        <w:rPr/>
        <w:t xml:space="preserve">Pavla Tušková, mluvčí bruntálských policistů: </w:t>
      </w:r>
      <w:r>
        <w:rPr>
          <w:i w:val="1"/>
          <w:iCs w:val="1"/>
        </w:rPr>
        <w:t xml:space="preserve">"Skupina mužů je obviněna z trestného činu nedovolené výroby a prodeje psychotropních látek a hrozí jim odnětí svobody až na 10 let. Dva z mužů jsou stíháni vazebně a v souvislosti s tímto případem budou obviněny i další osoby."</w:t>
      </w:r>
    </w:p>
    <w:p>
      <w:pPr/>
      <w:r>
        <w:rPr/>
        <w:t xml:space="preserve">Dealeři drog zvyšují své zisky naprosto bezohledně. Bruntálští policisté nedávno zjistili, že místo pervitinu prodávali hnojivo Krystalon.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54/vyrobci-a-dealeri-marihuany-dopa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2026-10-04T00:57:31+02:00</dcterms:created>
  <dcterms:modified xsi:type="dcterms:W3CDTF">2026-10-04T00:57:31+02:00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