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zasedala pracovní skupina ministra životního prostředí</w:t>
      </w:r>
    </w:p>
    <w:p>
      <w:pPr/>
      <w:r>
        <w:rPr/>
        <w:t xml:space="preserve">Ministr životního prostředí Tomáš Chalupa svolal do Havířova na 20. říjen druhou pracovní skupinu k řešení špatné situace ovzduší v kraji. Skupina je tvořena především z primátorů statutárních měst a starostů Moravskoslezského kraje. Jednání se vedlo na téma legislativního návrhu, který by měl stanovit, jak kontrolovat způsob vytápění domácností a přitom neporušit zákon na ochranu soukromí.</w:t>
      </w:r>
    </w:p>
    <w:p>
      <w:pPr/>
      <w:r>
        <w:rPr/>
        <w:t xml:space="preserve">Tomáš Chalupa, ministr životního prostředí ČR (ODS): </w:t>
      </w:r>
      <w:r>
        <w:rPr>
          <w:i w:val="1"/>
          <w:iCs w:val="1"/>
        </w:rPr>
        <w:t xml:space="preserve">„V tuto chvíli je to tak, že my budeme pokračovat v jednání užší pracovní skupiny. Předpokládáme, že pracovní skupina bude zasedat 27. října. A buď budou už konečné závěry zaslány do legislativního procesu, nebo se k tomu rychle sejde ještě jednou tato pracovní skupina v celém složení na mimořádném jednání."</w:t>
      </w:r>
    </w:p>
    <w:p>
      <w:pPr/>
      <w:r>
        <w:rPr/>
        <w:t xml:space="preserve">Kraj i ministerstvo chce rovněž rozjet velký projekt na podporu výměny lokálních topenišť. Domácnosti, které investují do ekologičtějších kotlů by mohly dostat až 60 tisícovou dotaci. Prozatím je na tento program vyčleněno 20 milionů korun.</w:t>
      </w:r>
    </w:p>
    <w:p>
      <w:pPr/>
      <w:r>
        <w:rPr/>
        <w:t xml:space="preserve">Miroslav Novák, náměstek hejtmana MSK (ČSSD):</w:t>
      </w:r>
      <w:r>
        <w:rPr>
          <w:i w:val="1"/>
          <w:iCs w:val="1"/>
        </w:rPr>
        <w:t xml:space="preserve"> „Ta výše dotace je stanovena jako rozdíl mezi tou průměrnou cenou klasického kotle ve výši zhruba 20 tisíc korun a kotly emisní třídy tři a výše, které se pohybují kolem 80 tisíc a nahoru. Chceme motivovat domácnosti, které dlouhodobě připravují výměnu svého otopného tělesa, aby využily, prostřednictvím tohoto dotačního titulu, právě těchto moderních technologií."</w:t>
      </w:r>
    </w:p>
    <w:p>
      <w:pPr/>
      <w:r>
        <w:rPr/>
        <w:t xml:space="preserve">Jednání byl přítomen také hlavní český hygienik Michael Vít. Ten má za úkol zmapovat a porovnat zdroje negativní vlivů na lidský organismus. K tomuto tématu bude uspořádán celodenní seminář. Ministr si na tiskové konferenci převzal od veřejně prospěšné společnosti Čisté nebe, které zastupovalo celkově pět občanských sdružení, otevřený dopis s mnoha otázkami.</w:t>
      </w:r>
    </w:p>
    <w:p>
      <w:pPr/>
      <w:r>
        <w:rPr/>
        <w:t xml:space="preserve">Bohdan Svorník, Občané proti spalovně: </w:t>
      </w:r>
      <w:r>
        <w:rPr>
          <w:i w:val="1"/>
          <w:iCs w:val="1"/>
        </w:rPr>
        <w:t xml:space="preserve">„Pan ministr životního prostředí tady dnes jednal na pracovní skupině se starosty a primátory měst, ale to jednání se nám zdá příliš fádní, nekonkrétní a neurčité. Proto jsme sepsali otevřený dopis v 37 otázkách, co budou dělat pro zlepšení životního prostředí tady na Severní Moravě."</w:t>
      </w:r>
    </w:p>
    <w:p>
      <w:pPr/>
      <w:r>
        <w:rPr/>
        <w:t xml:space="preserve">To byly jen některé body z jednání pracovní skupiny v Havířově. Celou tiskovou konferenci můžete shlédnout na webových stránkách </w:t>
      </w:r>
      <w:hyperlink r:id="rId9" w:history="1">
        <w:r>
          <w:rPr/>
          <w:t xml:space="preserve">www.tvportaly.cz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569/v-havirove-zasedala-pracovni-skupina-ministra-zivotniho-prostredi" TargetMode="External"/><Relationship Id="rId9" Type="http://schemas.openxmlformats.org/officeDocument/2006/relationships/hyperlink" Target="http://www.tvportaly.cz/havirov/21077-tiskova-konference-ministra-t-chalupy-v-havirove-k-reseni-ovzdusi-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2026-08-19T08:18:27+02:00</dcterms:created>
  <dcterms:modified xsi:type="dcterms:W3CDTF">2026-08-19T08:18:27+02:00</dcterms:modified>
</cp:coreProperties>
</file>

<file path=docProps/custom.xml><?xml version="1.0" encoding="utf-8"?>
<Properties xmlns="http://schemas.openxmlformats.org/officeDocument/2006/custom-properties" xmlns:vt="http://schemas.openxmlformats.org/officeDocument/2006/docPropsVTypes"/>
</file>