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Karviná: Knihovná končí provoz a Karvinská hornická nemocnice získala ocenění za finanční stabilitu</w:t>
      </w:r>
    </w:p>
    <w:p>
      <w:pPr/>
      <w:r>
        <w:rPr/>
        <w:t xml:space="preserve">Pobočka Regionální knihovny v Karviné-Hranicích ukončí v pondělí 24. října svůj provoz. Jde o druhou pobočku ve městě, kterou čeká uzavření. Na začátku září přestala fungovat i knihovna v Karviné-Ráji. Obě uzavření souvisí s modernizací a zvětšení centrální knihovny v Karviné-Mizerově. Žádné další pobočky se uzavírat už nebudou. Obyvatelé Karviné tak mohou i nadále navštěvovat pobočky v MěDK, polské oddělení a oddělení hudby v Karviné-Fryštátě, knihovnu v areálu Lázní Darkov i menší pobočky v Darkově a Loukách.</w:t>
      </w:r>
    </w:p>
    <w:p>
      <w:pPr/>
      <w:r>
        <w:rPr/>
        <w:t xml:space="preserve">Lidé, kteří mají knihy půjčené právě z pobočky v Karviné-Hranicích mohou knížky vrátit právě tam. Zaměstanci uzavřených poboček se přesunou do centrální knihovny, která se veřejnosti otevře 11. listopadu.</w:t>
      </w:r>
    </w:p>
    <w:p>
      <w:pPr/>
      <w:r>
        <w:rPr/>
        <w:t xml:space="preserve">Karvinská hornická nemocnice se může pochlubit dalším významným oceněním. Získala prestižní ocenění ČEKIA Stability Award za rok 2010. Toto hodnocení vyjadřuje současný stav nemocnice a finanční situaci.</w:t>
      </w:r>
    </w:p>
    <w:p>
      <w:pPr/>
      <w:r>
        <w:rPr/>
        <w:t xml:space="preserve">Nemocnice byla hodnocena jako stabilní společnost s vysokou pravděpodobností spolehlivého plnění závazků z obchodního styku, návratnosti investic, nízkým úvěrovým rizikem a minimálním rizikem úpadku. V rámci hodnocení CZECH TOP 100 se zařadila mezi nejstabilnější společnosti v České republice a obdržela hodnocení AA - vynikající. Ocenění zvyšuje důvěryhodnost a prestiž tohoto zdravotnického zařízení.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8593/karvina-knihovna-konci-provoz-a-karvinska-hornicka-nemocnice-ziskala-oceneni-za-financni-stabili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2026-08-05T04:44:37+02:00</dcterms:created>
  <dcterms:modified xsi:type="dcterms:W3CDTF">2026-08-05T04:44:37+02:00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